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南昌航空大学材料科学与工程学院</w:t>
      </w:r>
    </w:p>
    <w:p>
      <w:pPr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default" w:ascii="宋体" w:hAnsi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Times New Roman"/>
          <w:b/>
          <w:kern w:val="2"/>
          <w:sz w:val="36"/>
          <w:szCs w:val="36"/>
          <w:lang w:val="en-US" w:eastAsia="zh-CN" w:bidi="ar-SA"/>
        </w:rPr>
        <w:t>高分子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  <w:t>材料</w:t>
      </w:r>
      <w:r>
        <w:rPr>
          <w:rFonts w:hint="eastAsia" w:ascii="宋体" w:hAnsi="宋体" w:cs="Times New Roman"/>
          <w:b/>
          <w:kern w:val="2"/>
          <w:sz w:val="36"/>
          <w:szCs w:val="36"/>
          <w:lang w:val="en-US" w:eastAsia="zh-CN" w:bidi="ar-SA"/>
        </w:rPr>
        <w:t>与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 w:bidi="ar-SA"/>
        </w:rPr>
        <w:t>工程专业学分制本科培养方案</w:t>
      </w:r>
    </w:p>
    <w:p>
      <w:pPr>
        <w:pStyle w:val="5"/>
        <w:rPr>
          <w:rFonts w:hint="eastAsia" w:ascii="宋体" w:hAnsi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  <w:lang w:eastAsia="zh-CN"/>
        </w:rPr>
        <w:t>（</w:t>
      </w:r>
      <w:r>
        <w:rPr>
          <w:rFonts w:hint="eastAsia" w:ascii="宋体" w:hAnsi="宋体"/>
          <w:sz w:val="36"/>
          <w:szCs w:val="36"/>
        </w:rPr>
        <w:t>2015版</w:t>
      </w:r>
      <w:r>
        <w:rPr>
          <w:rFonts w:hint="eastAsia" w:ascii="宋体" w:hAnsi="宋体"/>
          <w:sz w:val="36"/>
          <w:szCs w:val="36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pStyle w:val="5"/>
        <w:jc w:val="center"/>
        <w:rPr>
          <w:rFonts w:hint="eastAsia" w:ascii="宋体" w:hAnsi="宋体"/>
          <w:b/>
          <w:bCs/>
          <w:sz w:val="32"/>
          <w:szCs w:val="32"/>
        </w:rPr>
        <w:sectPr>
          <w:footnotePr>
            <w:numFmt w:val="decimalEnclosedCircleChinese"/>
            <w:numRestart w:val="eachPage"/>
          </w:footnotePr>
          <w:endnotePr>
            <w:numFmt w:val="decimal"/>
          </w:endnotePr>
          <w:pgSz w:w="11906" w:h="16838"/>
          <w:pgMar w:top="1440" w:right="1080" w:bottom="1440" w:left="108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Toc440637545"/>
    </w:p>
    <w:p>
      <w:pPr>
        <w:pStyle w:val="5"/>
        <w:jc w:val="center"/>
        <w:rPr>
          <w:rFonts w:hint="eastAsia" w:ascii="宋体" w:hAnsi="宋体" w:eastAsia="宋体"/>
          <w:b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高分子</w:t>
      </w:r>
      <w:r>
        <w:rPr>
          <w:rFonts w:hint="eastAsia" w:ascii="宋体" w:hAnsi="宋体"/>
          <w:b/>
          <w:bCs/>
          <w:sz w:val="32"/>
          <w:szCs w:val="32"/>
        </w:rPr>
        <w:t>材料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宋体" w:hAnsi="宋体"/>
          <w:b/>
          <w:bCs/>
          <w:sz w:val="32"/>
          <w:szCs w:val="32"/>
        </w:rPr>
        <w:t>工程专业学分制本科培养方案</w:t>
      </w:r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2015版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</w:p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bookmarkStart w:id="1" w:name="_Toc421717058"/>
      <w:bookmarkStart w:id="2" w:name="_Toc421711741"/>
    </w:p>
    <w:bookmarkEnd w:id="1"/>
    <w:bookmarkEnd w:id="2"/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bookmarkStart w:id="3" w:name="_Toc421711732"/>
      <w:bookmarkStart w:id="4" w:name="_Toc421717048"/>
      <w:r>
        <w:rPr>
          <w:rFonts w:hint="eastAsia" w:ascii="黑体" w:hAnsi="宋体" w:eastAsia="黑体"/>
          <w:b/>
          <w:bCs/>
          <w:szCs w:val="21"/>
        </w:rPr>
        <w:t>一、培养目标及基本要求</w:t>
      </w:r>
      <w:bookmarkEnd w:id="3"/>
      <w:bookmarkEnd w:id="4"/>
    </w:p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培养目标：</w:t>
      </w:r>
      <w:r>
        <w:rPr>
          <w:rFonts w:hint="eastAsia" w:ascii="宋体" w:hAnsi="宋体"/>
          <w:szCs w:val="21"/>
        </w:rPr>
        <w:t>培养思想素质好、基础扎实、实践能力强、适应经济社会发展需要、</w:t>
      </w:r>
      <w:r>
        <w:rPr>
          <w:rFonts w:ascii="宋体" w:hAnsi="宋体"/>
          <w:bCs/>
          <w:szCs w:val="21"/>
        </w:rPr>
        <w:t>具有团队协作和创新创业精神，能在高分子材料的合成、改性、加工成型等领域从事科学研究、技术开发、工艺和设备设计等专业工作</w:t>
      </w:r>
      <w:r>
        <w:rPr>
          <w:rFonts w:hint="eastAsia" w:ascii="宋体" w:hAnsi="宋体"/>
          <w:bCs/>
          <w:szCs w:val="21"/>
        </w:rPr>
        <w:t>的应用型高级专门人才。</w:t>
      </w:r>
    </w:p>
    <w:p>
      <w:pPr>
        <w:spacing w:line="288" w:lineRule="auto"/>
        <w:ind w:firstLine="422" w:firstLineChars="200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基本要求：</w:t>
      </w:r>
      <w:r>
        <w:rPr>
          <w:rFonts w:ascii="宋体" w:hAnsi="宋体"/>
          <w:bCs/>
          <w:szCs w:val="21"/>
        </w:rPr>
        <w:t>本专业主要学习高分子材料与工程的基本理论与基本知识，接受高分子材料合成、成型加工及性能测试的基本训练，具有从事高分子材料的合成、改性、加工成型等领域</w:t>
      </w:r>
      <w:r>
        <w:rPr>
          <w:rFonts w:hint="eastAsia" w:ascii="宋体" w:hAnsi="宋体"/>
          <w:bCs/>
          <w:szCs w:val="21"/>
        </w:rPr>
        <w:t>的</w:t>
      </w:r>
      <w:r>
        <w:rPr>
          <w:rFonts w:ascii="宋体" w:hAnsi="宋体"/>
          <w:bCs/>
          <w:szCs w:val="21"/>
        </w:rPr>
        <w:t>科学研究、技术开发、工艺和设备设计等专业工作的基本能力。</w:t>
      </w:r>
    </w:p>
    <w:p>
      <w:pPr>
        <w:spacing w:line="288" w:lineRule="auto"/>
        <w:ind w:firstLine="422" w:firstLineChars="200"/>
        <w:jc w:val="left"/>
        <w:rPr>
          <w:rFonts w:hint="eastAsia"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毕业生应具有以下素质、知识和能力：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1、具有为国家富强、民族昌盛而奋斗的理想、事业心和责任感，理论联系实际、实干创新的精神和勤奋、团结协作的品质与</w:t>
      </w:r>
      <w:r>
        <w:rPr>
          <w:rFonts w:ascii="宋体" w:hAnsi="宋体"/>
          <w:bCs/>
          <w:szCs w:val="21"/>
        </w:rPr>
        <w:t>健全</w:t>
      </w:r>
      <w:r>
        <w:rPr>
          <w:rFonts w:hint="eastAsia" w:ascii="宋体" w:hAnsi="宋体"/>
          <w:bCs/>
          <w:szCs w:val="21"/>
        </w:rPr>
        <w:t>的</w:t>
      </w:r>
      <w:r>
        <w:rPr>
          <w:rFonts w:ascii="宋体" w:hAnsi="宋体"/>
          <w:bCs/>
          <w:szCs w:val="21"/>
        </w:rPr>
        <w:t>人格</w:t>
      </w:r>
      <w:r>
        <w:rPr>
          <w:rFonts w:hint="eastAsia" w:ascii="宋体" w:hAnsi="宋体"/>
          <w:bCs/>
          <w:szCs w:val="21"/>
        </w:rPr>
        <w:t>、良好的社会公德和职业道德；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2、具有较扎实的自然科学基础，掌握本专业领域所涉及的基本理论与知识；具有一定的市场经济知识、管理知识及相关的工程知识；具有一定的人文、艺术及社会科学知识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3、掌握高分子材料合成、改性的基本原理以及高分子材料的组成、结构和性能关系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掌握合成高分子材料的主要工业方法及相关化学工程技术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掌握聚合物成型加工的基本理论和基本技能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了解高分子材料与工程专业的发展现状和趋势；</w:t>
      </w:r>
    </w:p>
    <w:p>
      <w:pPr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初步具有综合运用所学基本理论进行分析和解决问题的能力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具有对高分子材料改性及加工过程进行技术经济分析的能力；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具有对高分子材料进行改性及加工工艺研究、设计和分析测试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以及开发和设计新型高分子材料及产品的初步能力和创新意识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具有一定的从事科学研究和新材料研发的能力；</w:t>
      </w:r>
    </w:p>
    <w:p>
      <w:pPr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</w:t>
      </w:r>
      <w:r>
        <w:rPr>
          <w:rFonts w:hint="eastAsia" w:ascii="宋体" w:hAnsi="宋体"/>
          <w:szCs w:val="21"/>
        </w:rPr>
        <w:t>、具有较强的学习能力、语言文字表达能力和计算机应用能力；掌握一门外国语，具有一定的听、说、读、写、译能力，能比较顺利地阅读本专业的外文资料；</w:t>
      </w:r>
    </w:p>
    <w:p>
      <w:pPr>
        <w:spacing w:line="288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7</w:t>
      </w:r>
      <w:r>
        <w:rPr>
          <w:rFonts w:hint="eastAsia" w:ascii="宋体" w:hAnsi="宋体"/>
          <w:szCs w:val="21"/>
        </w:rPr>
        <w:t>、掌握文献检索、资料查询的基本方法，具有初步的科学研究和实际工作能力；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8</w:t>
      </w:r>
      <w:r>
        <w:rPr>
          <w:rFonts w:hint="eastAsia" w:ascii="宋体" w:hAnsi="宋体"/>
          <w:szCs w:val="21"/>
        </w:rPr>
        <w:t>、具有健康的体魄和健全的心理素质，达到大学生健康体质标准。</w:t>
      </w:r>
      <w:bookmarkStart w:id="5" w:name="_Toc421711733"/>
      <w:bookmarkStart w:id="6" w:name="_Toc421717049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二、主干学科</w:t>
      </w:r>
      <w:bookmarkEnd w:id="5"/>
      <w:bookmarkEnd w:id="6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材料科学与工程</w:t>
      </w:r>
      <w:bookmarkStart w:id="7" w:name="_Toc421711734"/>
      <w:bookmarkStart w:id="8" w:name="_Toc421717050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三、专业主干课程</w:t>
      </w:r>
      <w:bookmarkEnd w:id="7"/>
      <w:bookmarkEnd w:id="8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高分子化学、高分子物理、聚合物研究方法、</w:t>
      </w:r>
      <w:r>
        <w:rPr>
          <w:rFonts w:hint="eastAsia" w:ascii="宋体" w:hAnsi="宋体"/>
          <w:bCs/>
          <w:szCs w:val="21"/>
        </w:rPr>
        <w:t>材料科学与工程基础、</w:t>
      </w:r>
      <w:r>
        <w:rPr>
          <w:rFonts w:ascii="宋体" w:hAnsi="宋体"/>
          <w:bCs/>
          <w:szCs w:val="21"/>
        </w:rPr>
        <w:t>聚合物合成工艺学、</w:t>
      </w:r>
      <w:r>
        <w:rPr>
          <w:rFonts w:hint="eastAsia" w:ascii="宋体" w:hAnsi="宋体"/>
          <w:bCs/>
          <w:szCs w:val="21"/>
        </w:rPr>
        <w:t>聚合物加工工程、塑料模具设计、聚合物改性、聚合物过程及设备</w:t>
      </w:r>
      <w:r>
        <w:rPr>
          <w:rFonts w:ascii="宋体" w:hAnsi="宋体"/>
          <w:bCs/>
          <w:szCs w:val="21"/>
        </w:rPr>
        <w:t>等</w:t>
      </w:r>
      <w:r>
        <w:rPr>
          <w:rFonts w:hint="eastAsia" w:ascii="宋体" w:hAnsi="宋体"/>
          <w:bCs/>
          <w:szCs w:val="21"/>
        </w:rPr>
        <w:t>。</w:t>
      </w:r>
      <w:bookmarkStart w:id="9" w:name="_Toc421711735"/>
      <w:bookmarkStart w:id="10" w:name="_Toc421717051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四、主要实践性环节</w:t>
      </w:r>
      <w:bookmarkEnd w:id="9"/>
      <w:bookmarkEnd w:id="10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金工实习、机械设计基础课程设计、</w:t>
      </w:r>
      <w:r>
        <w:rPr>
          <w:rFonts w:hint="eastAsia" w:ascii="宋体" w:hAnsi="宋体"/>
          <w:bCs/>
          <w:szCs w:val="21"/>
        </w:rPr>
        <w:t>电工技能与电子工艺技术实训</w:t>
      </w:r>
      <w:r>
        <w:rPr>
          <w:rFonts w:ascii="宋体" w:hAnsi="宋体"/>
          <w:bCs/>
          <w:szCs w:val="21"/>
        </w:rPr>
        <w:t>、</w:t>
      </w:r>
      <w:r>
        <w:rPr>
          <w:rFonts w:hint="eastAsia" w:ascii="宋体" w:hAnsi="宋体"/>
          <w:bCs/>
          <w:szCs w:val="21"/>
        </w:rPr>
        <w:t>专业技能训练</w:t>
      </w:r>
      <w:r>
        <w:rPr>
          <w:rFonts w:ascii="宋体" w:hAnsi="宋体"/>
          <w:bCs/>
          <w:szCs w:val="21"/>
        </w:rPr>
        <w:t>、专业课程设计、毕业实习、毕业设计（论文）、科技创新等</w:t>
      </w:r>
      <w:r>
        <w:rPr>
          <w:rFonts w:hint="eastAsia" w:ascii="宋体" w:hAnsi="宋体"/>
          <w:bCs/>
          <w:szCs w:val="21"/>
        </w:rPr>
        <w:t>。</w:t>
      </w:r>
      <w:bookmarkStart w:id="11" w:name="_Toc421717052"/>
      <w:bookmarkStart w:id="12" w:name="_Toc421711736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五、标准学制及授予学位</w:t>
      </w:r>
      <w:bookmarkEnd w:id="11"/>
      <w:bookmarkEnd w:id="12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标准学制：</w:t>
      </w:r>
      <w:r>
        <w:rPr>
          <w:rFonts w:hint="eastAsia" w:ascii="宋体" w:hAnsi="宋体"/>
          <w:szCs w:val="21"/>
        </w:rPr>
        <w:t>四年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授予学位：</w:t>
      </w:r>
      <w:r>
        <w:rPr>
          <w:rFonts w:hint="eastAsia" w:ascii="宋体" w:hAnsi="宋体"/>
          <w:bCs/>
          <w:szCs w:val="21"/>
        </w:rPr>
        <w:t>工</w:t>
      </w:r>
      <w:r>
        <w:rPr>
          <w:rFonts w:hint="eastAsia" w:ascii="宋体" w:hAnsi="宋体"/>
          <w:szCs w:val="21"/>
        </w:rPr>
        <w:t>学学士</w:t>
      </w:r>
      <w:bookmarkStart w:id="13" w:name="_Toc421717053"/>
      <w:bookmarkStart w:id="14" w:name="_Toc421711737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六、本专业培养方案主要特色</w:t>
      </w:r>
      <w:bookmarkEnd w:id="13"/>
      <w:bookmarkEnd w:id="14"/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本专业人才培养</w:t>
      </w:r>
      <w:r>
        <w:rPr>
          <w:rFonts w:ascii="宋体" w:hAnsi="宋体"/>
          <w:bCs/>
          <w:szCs w:val="21"/>
        </w:rPr>
        <w:t>以</w:t>
      </w:r>
      <w:r>
        <w:rPr>
          <w:rFonts w:hint="eastAsia" w:ascii="宋体" w:hAnsi="宋体"/>
          <w:bCs/>
          <w:szCs w:val="21"/>
        </w:rPr>
        <w:t>航空、国防企事业单位和地方经济建设</w:t>
      </w:r>
      <w:r>
        <w:rPr>
          <w:rFonts w:ascii="宋体" w:hAnsi="宋体"/>
          <w:bCs/>
          <w:szCs w:val="21"/>
        </w:rPr>
        <w:t>为主要服务对象，</w:t>
      </w:r>
      <w:r>
        <w:rPr>
          <w:rFonts w:hint="eastAsia" w:ascii="宋体" w:hAnsi="宋体"/>
          <w:bCs/>
          <w:szCs w:val="21"/>
        </w:rPr>
        <w:t>并</w:t>
      </w:r>
      <w:r>
        <w:rPr>
          <w:rFonts w:ascii="宋体" w:hAnsi="宋体"/>
          <w:bCs/>
          <w:szCs w:val="21"/>
        </w:rPr>
        <w:t>适应经济与社会发展需求以及人才市场的需</w:t>
      </w:r>
      <w:r>
        <w:rPr>
          <w:rFonts w:hint="eastAsia" w:ascii="宋体" w:hAnsi="宋体"/>
          <w:bCs/>
          <w:szCs w:val="21"/>
        </w:rPr>
        <w:t>要。</w:t>
      </w:r>
      <w:r>
        <w:rPr>
          <w:rFonts w:ascii="宋体" w:hAnsi="宋体"/>
          <w:bCs/>
          <w:szCs w:val="21"/>
        </w:rPr>
        <w:t>培养方案注重夯实基础、突出能力、因材施教并且突出</w:t>
      </w:r>
      <w:r>
        <w:rPr>
          <w:rFonts w:hint="eastAsia" w:ascii="宋体" w:hAnsi="宋体"/>
          <w:bCs/>
          <w:szCs w:val="21"/>
        </w:rPr>
        <w:t>工科</w:t>
      </w:r>
      <w:r>
        <w:rPr>
          <w:rFonts w:ascii="宋体" w:hAnsi="宋体"/>
          <w:bCs/>
          <w:szCs w:val="21"/>
        </w:rPr>
        <w:t>特色，体现工程教育与工程训练相结合的人才培养模式</w:t>
      </w:r>
      <w:r>
        <w:rPr>
          <w:rFonts w:hint="eastAsia" w:ascii="宋体" w:hAnsi="宋体"/>
          <w:bCs/>
          <w:szCs w:val="21"/>
        </w:rPr>
        <w:t>。本专业开设“聚合物加工”、“功能高分子”二个专业方向，毕业</w:t>
      </w:r>
      <w:r>
        <w:rPr>
          <w:rStyle w:val="11"/>
          <w:rFonts w:hint="eastAsia" w:ascii="宋体" w:hAnsi="宋体"/>
          <w:bCs/>
        </w:rPr>
        <w:t>生主要在航空、国防、地方企业、高等院校、研究院所等领域从事高分子材料加工、功能高分子专业方向的工程技术、管理、科学研究、产品研发等工作。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本专业培养方案课程体系由</w:t>
      </w:r>
      <w:r>
        <w:rPr>
          <w:rFonts w:hint="eastAsia" w:ascii="宋体" w:hAnsi="宋体"/>
          <w:bCs/>
          <w:szCs w:val="21"/>
        </w:rPr>
        <w:t>通识教育平台课程</w:t>
      </w:r>
      <w:r>
        <w:rPr>
          <w:rFonts w:ascii="宋体" w:hAnsi="宋体"/>
          <w:bCs/>
          <w:szCs w:val="21"/>
        </w:rPr>
        <w:t>、学科基础</w:t>
      </w:r>
      <w:r>
        <w:rPr>
          <w:rFonts w:hint="eastAsia" w:ascii="宋体" w:hAnsi="宋体"/>
          <w:bCs/>
          <w:szCs w:val="21"/>
        </w:rPr>
        <w:t>平台课程</w:t>
      </w:r>
      <w:r>
        <w:rPr>
          <w:rFonts w:ascii="宋体" w:hAnsi="宋体"/>
          <w:bCs/>
          <w:szCs w:val="21"/>
        </w:rPr>
        <w:t>、专业</w:t>
      </w:r>
      <w:r>
        <w:rPr>
          <w:rFonts w:hint="eastAsia" w:ascii="宋体" w:hAnsi="宋体"/>
          <w:bCs/>
          <w:szCs w:val="21"/>
        </w:rPr>
        <w:t>核心课程</w:t>
      </w:r>
      <w:r>
        <w:rPr>
          <w:rFonts w:ascii="宋体" w:hAnsi="宋体"/>
          <w:bCs/>
          <w:szCs w:val="21"/>
        </w:rPr>
        <w:t>、</w:t>
      </w:r>
      <w:r>
        <w:rPr>
          <w:rFonts w:hint="eastAsia" w:ascii="宋体" w:hAnsi="宋体"/>
          <w:bCs/>
          <w:szCs w:val="21"/>
        </w:rPr>
        <w:t>专业方向课程、</w:t>
      </w:r>
      <w:r>
        <w:rPr>
          <w:rFonts w:ascii="宋体" w:hAnsi="宋体"/>
          <w:bCs/>
          <w:szCs w:val="21"/>
        </w:rPr>
        <w:t>专业任选</w:t>
      </w:r>
      <w:r>
        <w:rPr>
          <w:rFonts w:hint="eastAsia" w:ascii="宋体" w:hAnsi="宋体"/>
          <w:bCs/>
          <w:szCs w:val="21"/>
        </w:rPr>
        <w:t>课程</w:t>
      </w:r>
      <w:r>
        <w:rPr>
          <w:rFonts w:ascii="宋体" w:hAnsi="宋体"/>
          <w:bCs/>
          <w:szCs w:val="21"/>
        </w:rPr>
        <w:t>等部分组成</w:t>
      </w:r>
      <w:r>
        <w:rPr>
          <w:rFonts w:hint="eastAsia" w:ascii="宋体" w:hAnsi="宋体"/>
          <w:bCs/>
          <w:szCs w:val="21"/>
        </w:rPr>
        <w:t>。在重视学生学科基础知识的掌握的同时，加强专业核心</w:t>
      </w:r>
      <w:r>
        <w:rPr>
          <w:rFonts w:ascii="宋体" w:hAnsi="宋体"/>
          <w:bCs/>
          <w:szCs w:val="21"/>
        </w:rPr>
        <w:t>课程</w:t>
      </w:r>
      <w:r>
        <w:rPr>
          <w:rFonts w:hint="eastAsia" w:ascii="宋体" w:hAnsi="宋体"/>
          <w:bCs/>
          <w:szCs w:val="21"/>
        </w:rPr>
        <w:t>高分子化学、高分子物理、材料科学与工程基础、聚合物研究方法、聚合物合成工艺学、高分子材料导论、聚合物加工等课程的学习，同时按专业方向设置不同的专业方向课程。聚合物加工方向注重塑料模具设计、聚合物改性</w:t>
      </w:r>
      <w:r>
        <w:rPr>
          <w:rFonts w:ascii="宋体" w:hAnsi="宋体"/>
          <w:bCs/>
          <w:szCs w:val="21"/>
        </w:rPr>
        <w:t>等</w:t>
      </w:r>
      <w:r>
        <w:rPr>
          <w:rFonts w:hint="eastAsia" w:ascii="宋体" w:hAnsi="宋体"/>
          <w:bCs/>
          <w:szCs w:val="21"/>
        </w:rPr>
        <w:t>知识的学习</w:t>
      </w:r>
      <w:r>
        <w:rPr>
          <w:rFonts w:ascii="宋体" w:hAnsi="宋体"/>
          <w:bCs/>
          <w:szCs w:val="21"/>
        </w:rPr>
        <w:t>。</w:t>
      </w:r>
      <w:r>
        <w:rPr>
          <w:rFonts w:hint="eastAsia" w:ascii="宋体" w:hAnsi="宋体"/>
          <w:bCs/>
          <w:szCs w:val="21"/>
        </w:rPr>
        <w:t>功能高分子方向加强功能高分子、聚合物过程及设备等知识的学习；</w:t>
      </w:r>
      <w:r>
        <w:rPr>
          <w:rFonts w:ascii="宋体" w:hAnsi="宋体"/>
          <w:bCs/>
          <w:szCs w:val="21"/>
        </w:rPr>
        <w:t>专业任选课</w:t>
      </w:r>
      <w:r>
        <w:rPr>
          <w:rFonts w:hint="eastAsia" w:ascii="宋体" w:hAnsi="宋体"/>
          <w:bCs/>
          <w:szCs w:val="21"/>
        </w:rPr>
        <w:t>课程</w:t>
      </w:r>
      <w:r>
        <w:rPr>
          <w:rFonts w:ascii="宋体" w:hAnsi="宋体"/>
          <w:bCs/>
          <w:szCs w:val="21"/>
        </w:rPr>
        <w:t>主要为了拓宽学生知识面，丰富专业知识结构，涵盖了本专业各方面知识，如</w:t>
      </w:r>
      <w:r>
        <w:rPr>
          <w:rFonts w:hint="eastAsia" w:ascii="宋体" w:hAnsi="宋体"/>
          <w:bCs/>
          <w:szCs w:val="21"/>
        </w:rPr>
        <w:t>复合</w:t>
      </w:r>
      <w:r>
        <w:rPr>
          <w:rFonts w:ascii="宋体" w:hAnsi="宋体"/>
          <w:bCs/>
          <w:szCs w:val="21"/>
        </w:rPr>
        <w:t>材料概论</w:t>
      </w:r>
      <w:r>
        <w:rPr>
          <w:rFonts w:hint="eastAsia" w:ascii="宋体" w:hAnsi="宋体"/>
          <w:bCs/>
          <w:szCs w:val="21"/>
        </w:rPr>
        <w:t>、精细化工、纳米材料与技术、涂料化学、</w:t>
      </w:r>
      <w:r>
        <w:rPr>
          <w:rFonts w:ascii="宋体" w:hAnsi="宋体"/>
          <w:bCs/>
          <w:szCs w:val="21"/>
        </w:rPr>
        <w:t>胶粘剂与粘接技术</w:t>
      </w:r>
      <w:r>
        <w:rPr>
          <w:rFonts w:hint="eastAsia" w:ascii="宋体" w:hAnsi="宋体"/>
          <w:bCs/>
          <w:szCs w:val="21"/>
        </w:rPr>
        <w:t>、橡胶制品与设计</w:t>
      </w:r>
      <w:r>
        <w:rPr>
          <w:rFonts w:ascii="宋体" w:hAnsi="宋体"/>
          <w:bCs/>
          <w:szCs w:val="21"/>
        </w:rPr>
        <w:t>等</w:t>
      </w:r>
      <w:r>
        <w:rPr>
          <w:rFonts w:hint="eastAsia" w:ascii="宋体" w:hAnsi="宋体"/>
          <w:bCs/>
          <w:szCs w:val="21"/>
        </w:rPr>
        <w:t>，为突出航空特色，开设与航空有关的特色课程</w:t>
      </w:r>
      <w:r>
        <w:rPr>
          <w:rFonts w:ascii="宋体" w:hAnsi="宋体"/>
          <w:bCs/>
          <w:szCs w:val="21"/>
        </w:rPr>
        <w:t>航空</w:t>
      </w:r>
      <w:r>
        <w:rPr>
          <w:rFonts w:hint="eastAsia" w:ascii="宋体" w:hAnsi="宋体"/>
          <w:bCs/>
          <w:szCs w:val="21"/>
        </w:rPr>
        <w:t>先进材料</w:t>
      </w:r>
      <w:r>
        <w:rPr>
          <w:rFonts w:ascii="宋体" w:hAnsi="宋体"/>
          <w:bCs/>
          <w:szCs w:val="21"/>
        </w:rPr>
        <w:t>。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bCs/>
          <w:szCs w:val="21"/>
        </w:rPr>
        <w:t>在课程教学和实践性教学环节中，重视对学生实践能力和创新能力的培养。坚持因材施教，学生自选课题或参与教师课题进行科学研究，注重学生专业创新实践能力的训练；安排学生在航空企事业或相关企业进行毕业实习，推荐部分学生到校外企业或就业单位进行毕业设计，提高学生工程应用能力，做到毕业设计与就业相结合；注重</w:t>
      </w:r>
      <w:r>
        <w:rPr>
          <w:rFonts w:hint="eastAsia" w:ascii="宋体" w:hAnsi="宋体"/>
          <w:bCs/>
          <w:szCs w:val="21"/>
        </w:rPr>
        <w:t>工程</w:t>
      </w:r>
      <w:r>
        <w:rPr>
          <w:rFonts w:ascii="宋体" w:hAnsi="宋体"/>
          <w:bCs/>
          <w:szCs w:val="21"/>
        </w:rPr>
        <w:t>特色培养，使毕业生既能服务地方经济建设，又能服务航空工业。</w:t>
      </w:r>
      <w:bookmarkStart w:id="15" w:name="_Toc421717054"/>
      <w:bookmarkStart w:id="16" w:name="_Toc421711738"/>
    </w:p>
    <w:p>
      <w:pPr>
        <w:spacing w:line="288" w:lineRule="auto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七、毕业学分要求：</w:t>
      </w:r>
      <w:r>
        <w:rPr>
          <w:rFonts w:hint="eastAsia" w:ascii="宋体" w:hAnsi="宋体"/>
          <w:szCs w:val="21"/>
        </w:rPr>
        <w:t>170学分</w:t>
      </w:r>
      <w:bookmarkEnd w:id="15"/>
      <w:bookmarkEnd w:id="16"/>
      <w:bookmarkStart w:id="17" w:name="_Toc421717055"/>
      <w:bookmarkStart w:id="18" w:name="_Toc421711739"/>
    </w:p>
    <w:p>
      <w:pPr>
        <w:spacing w:line="288" w:lineRule="auto"/>
        <w:ind w:firstLine="422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八、课程体系、学分分布表</w:t>
      </w:r>
      <w:bookmarkEnd w:id="17"/>
      <w:bookmarkEnd w:id="18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20"/>
        <w:gridCol w:w="605"/>
        <w:gridCol w:w="605"/>
        <w:gridCol w:w="605"/>
        <w:gridCol w:w="605"/>
        <w:gridCol w:w="605"/>
        <w:gridCol w:w="605"/>
        <w:gridCol w:w="605"/>
        <w:gridCol w:w="605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3020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学期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课程类型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八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通识教育平台课程（必修）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 xml:space="preserve">1 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通识教育平台课程（选修）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 xml:space="preserve">1 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学科基础平台课程（必修）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12.5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13.5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3.5</w:t>
            </w:r>
            <w:r>
              <w:rPr>
                <w:rFonts w:cs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专业核心课程（必修）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7</w:t>
            </w:r>
            <w:r>
              <w:rPr>
                <w:rFonts w:cs="Times New Roman"/>
                <w:kern w:val="2"/>
                <w:sz w:val="21"/>
                <w:szCs w:val="21"/>
              </w:rPr>
              <w:t xml:space="preserve">.5 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专业方向课程（选修）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专业任选课程（选修）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5</w:t>
            </w:r>
            <w:r>
              <w:rPr>
                <w:rFonts w:cs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课内实践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 xml:space="preserve">2 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课外实践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 xml:space="preserve">1 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25.5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21</w:t>
            </w:r>
            <w:r>
              <w:rPr>
                <w:rFonts w:ascii="宋体" w:hAnsi="宋体"/>
                <w:spacing w:val="-8"/>
                <w:szCs w:val="21"/>
              </w:rPr>
              <w:t xml:space="preserve"> 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21.5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70</w:t>
            </w:r>
          </w:p>
        </w:tc>
      </w:tr>
    </w:tbl>
    <w:p>
      <w:pPr>
        <w:spacing w:after="120" w:afterLines="50" w:line="288" w:lineRule="auto"/>
        <w:rPr>
          <w:rFonts w:hint="eastAsia" w:ascii="宋体" w:hAnsi="宋体"/>
          <w:bCs/>
          <w:szCs w:val="21"/>
        </w:rPr>
      </w:pPr>
    </w:p>
    <w:p>
      <w:pPr>
        <w:spacing w:after="120" w:afterLines="50" w:line="288" w:lineRule="auto"/>
        <w:ind w:firstLine="420" w:firstLineChars="200"/>
        <w:rPr>
          <w:rFonts w:hint="eastAsia" w:ascii="黑体" w:hAnsi="宋体" w:eastAsia="黑体"/>
          <w:b/>
          <w:bCs/>
          <w:sz w:val="24"/>
        </w:rPr>
      </w:pPr>
      <w:r>
        <w:rPr>
          <w:rFonts w:ascii="宋体" w:hAnsi="宋体"/>
          <w:bCs/>
          <w:szCs w:val="21"/>
        </w:rPr>
        <w:br w:type="page"/>
      </w:r>
      <w:bookmarkStart w:id="19" w:name="_Toc421711740"/>
      <w:bookmarkStart w:id="20" w:name="_Toc421717056"/>
      <w:r>
        <w:rPr>
          <w:rFonts w:hint="eastAsia" w:ascii="黑体" w:hAnsi="宋体" w:eastAsia="黑体"/>
          <w:b/>
          <w:bCs/>
          <w:sz w:val="24"/>
        </w:rPr>
        <w:t>九、</w:t>
      </w:r>
      <w:r>
        <w:rPr>
          <w:rFonts w:hint="eastAsia" w:ascii="黑体" w:hAnsi="宋体" w:eastAsia="黑体"/>
          <w:b/>
          <w:bCs/>
          <w:sz w:val="24"/>
          <w:u w:val="single"/>
        </w:rPr>
        <w:t>高分子材料与工程</w:t>
      </w:r>
      <w:r>
        <w:rPr>
          <w:rFonts w:hint="eastAsia" w:ascii="黑体" w:hAnsi="宋体" w:eastAsia="黑体"/>
          <w:b/>
          <w:bCs/>
          <w:sz w:val="24"/>
        </w:rPr>
        <w:t>专业教学计划进程表</w:t>
      </w:r>
      <w:bookmarkEnd w:id="19"/>
      <w:bookmarkEnd w:id="20"/>
    </w:p>
    <w:tbl>
      <w:tblPr>
        <w:tblStyle w:val="7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28" w:type="dxa"/>
          <w:right w:w="15" w:type="dxa"/>
        </w:tblCellMar>
      </w:tblPr>
      <w:tblGrid>
        <w:gridCol w:w="211"/>
        <w:gridCol w:w="211"/>
        <w:gridCol w:w="211"/>
        <w:gridCol w:w="211"/>
        <w:gridCol w:w="660"/>
        <w:gridCol w:w="3720"/>
        <w:gridCol w:w="310"/>
        <w:gridCol w:w="435"/>
        <w:gridCol w:w="267"/>
        <w:gridCol w:w="267"/>
        <w:gridCol w:w="267"/>
        <w:gridCol w:w="267"/>
        <w:gridCol w:w="303"/>
        <w:gridCol w:w="211"/>
        <w:gridCol w:w="300"/>
        <w:gridCol w:w="211"/>
        <w:gridCol w:w="300"/>
        <w:gridCol w:w="345"/>
        <w:gridCol w:w="211"/>
        <w:gridCol w:w="34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60" w:hRule="atLeast"/>
          <w:tblHeader/>
          <w:jc w:val="center"/>
        </w:trPr>
        <w:tc>
          <w:tcPr>
            <w:tcW w:w="63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类型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课程性质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编号</w:t>
            </w:r>
          </w:p>
        </w:tc>
        <w:tc>
          <w:tcPr>
            <w:tcW w:w="3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3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学分 </w:t>
            </w:r>
          </w:p>
        </w:tc>
        <w:tc>
          <w:tcPr>
            <w:tcW w:w="4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时 </w:t>
            </w:r>
          </w:p>
        </w:tc>
        <w:tc>
          <w:tcPr>
            <w:tcW w:w="10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其中</w:t>
            </w:r>
          </w:p>
        </w:tc>
        <w:tc>
          <w:tcPr>
            <w:tcW w:w="3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考核S/C</w:t>
            </w:r>
          </w:p>
        </w:tc>
        <w:tc>
          <w:tcPr>
            <w:tcW w:w="235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各学期课内学时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295" w:hRule="atLeast"/>
          <w:tblHeader/>
          <w:jc w:val="center"/>
        </w:trPr>
        <w:tc>
          <w:tcPr>
            <w:tcW w:w="633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720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310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讲授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实验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上机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实践</w:t>
            </w:r>
          </w:p>
        </w:tc>
        <w:tc>
          <w:tcPr>
            <w:tcW w:w="30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三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四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五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六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七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平台</w:t>
            </w:r>
          </w:p>
        </w:tc>
        <w:tc>
          <w:tcPr>
            <w:tcW w:w="42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识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必修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1301001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and Policy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思想道德修养与法律基础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Morals &amp; Ethics &amp; Fundamentals of Law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 of Marxism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06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1301005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Mao Zedong Thoughts and Theoretical System of the Chinese Characteristic Socialism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1301006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of Modern Chinese History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大学英语1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English(1)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English(2)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大学英语3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English(3)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0511004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大学英语4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English(4)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2101001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Theory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0411001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计算机文化基础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Computer Technology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1302001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职业生涯规划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Occupational Planning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1302002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就业指导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Guidance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体育1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Education(1)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Education(2)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体育3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Education(3)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1011004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体育4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Education(4)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　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选修</w:t>
            </w:r>
          </w:p>
        </w:tc>
        <w:tc>
          <w:tcPr>
            <w:tcW w:w="8854" w:type="dxa"/>
            <w:gridSpan w:val="17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通识教育选修课最低应修满6学分。</w:t>
            </w:r>
            <w:r>
              <w:rPr>
                <w:sz w:val="18"/>
                <w:szCs w:val="18"/>
              </w:rPr>
              <w:t>开设自然科学类、人文社科类、经济管理类、艺术体育类四类课程供学生选读。理、工类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学生要求在人文社科、经济管理、艺术体育三类中至少选修3学分，文、法、经济、管理、艺术、教育类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学生要求在自然科学类中至少3学分。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础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必修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spacing w:line="216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0711003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高等数学B1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Mathematics ( B1)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0711004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高等数学B2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Mathematics ( B2)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0711010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线性代数B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Algebra B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0711011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概率论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Probability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0811008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大学物理C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Physics (C)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0811009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物理实验C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Experiments (B)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0611004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工程力学B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Mechanics  B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0312005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工程制图A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Graphics (A)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0311019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机械设计基础B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of Machine Design B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3..5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64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0101001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C语言B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Programming Language（B）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0103001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近代化学基础</w:t>
            </w:r>
            <w:r>
              <w:rPr>
                <w:rFonts w:hint="eastAsia" w:hAnsi="宋体"/>
                <w:sz w:val="18"/>
                <w:szCs w:val="18"/>
              </w:rPr>
              <w:t>1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Basics of Modern Chemistry </w:t>
            </w:r>
            <w:r>
              <w:rPr>
                <w:rFonts w:hint="eastAsia" w:hAnsi="宋体"/>
                <w:sz w:val="18"/>
                <w:szCs w:val="18"/>
              </w:rPr>
              <w:t>(1)</w:t>
            </w:r>
            <w:r>
              <w:rPr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0103002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近代化学基础</w:t>
            </w:r>
            <w:r>
              <w:rPr>
                <w:rFonts w:hint="eastAsia" w:hAnsi="宋体"/>
                <w:sz w:val="18"/>
                <w:szCs w:val="18"/>
              </w:rPr>
              <w:t>2</w:t>
            </w:r>
          </w:p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The Basics of Modern Chemistry</w:t>
            </w:r>
            <w:r>
              <w:rPr>
                <w:rFonts w:hint="eastAsia" w:hAnsi="宋体"/>
                <w:sz w:val="18"/>
                <w:szCs w:val="18"/>
              </w:rPr>
              <w:t>(2)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  <w:r>
              <w:rPr>
                <w:rFonts w:hint="eastAsia" w:ascii="宋体" w:hAnsi="宋体"/>
                <w:sz w:val="18"/>
                <w:szCs w:val="18"/>
              </w:rPr>
              <w:t>11005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物理化学A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ChemistryA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模块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专业课程模块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专业核心课程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0103003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高分子化学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 Chemistry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0103005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高分子物理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 Physics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0103007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高分子材料导论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Polymeric Materials Introduction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ind w:left="-108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0103008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聚合物研究方法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Methods of  Polymer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010</w:t>
            </w:r>
            <w:r>
              <w:rPr>
                <w:rFonts w:hint="eastAsia" w:ascii="宋体" w:hAnsi="宋体"/>
                <w:sz w:val="18"/>
                <w:szCs w:val="18"/>
              </w:rPr>
              <w:t>3009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材料科学与工程基础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Science and Engineering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0103010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聚合物合成工艺学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 Synthesis Technology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6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  <w:t>专业方向课程</w:t>
            </w:r>
          </w:p>
          <w:p>
            <w:pPr>
              <w:jc w:val="center"/>
              <w:rPr>
                <w:rFonts w:ascii="宋体" w:hAnsi="宋体"/>
                <w:b/>
                <w:spacing w:val="-16"/>
                <w:sz w:val="18"/>
                <w:szCs w:val="18"/>
              </w:rPr>
            </w:pPr>
            <w:r>
              <w:rPr>
                <w:rFonts w:ascii="宋体" w:hAnsi="宋体"/>
                <w:b/>
                <w:spacing w:val="-16"/>
                <w:sz w:val="18"/>
                <w:szCs w:val="18"/>
              </w:rPr>
              <w:t>︵</w:t>
            </w:r>
          </w:p>
          <w:p>
            <w:pPr>
              <w:jc w:val="center"/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  <w:t>聚</w:t>
            </w:r>
          </w:p>
          <w:p>
            <w:pPr>
              <w:jc w:val="center"/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  <w:t>合</w:t>
            </w:r>
          </w:p>
          <w:p>
            <w:pPr>
              <w:jc w:val="center"/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  <w:t>物</w:t>
            </w:r>
          </w:p>
          <w:p>
            <w:pPr>
              <w:jc w:val="center"/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  <w:t>加工</w:t>
            </w:r>
          </w:p>
          <w:p>
            <w:pPr>
              <w:jc w:val="center"/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  <w:t>方向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16"/>
                <w:sz w:val="18"/>
                <w:szCs w:val="18"/>
              </w:rPr>
              <w:t>︶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选修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聚合物加工工程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"javascript:void(0);"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Polymer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"javascript:void(0);"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Process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"javascript:void(0);"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Egineering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64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塑料模具设计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Plastics Mold Design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0103036</w:t>
            </w:r>
          </w:p>
        </w:tc>
        <w:tc>
          <w:tcPr>
            <w:tcW w:w="3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-57" w:leftChars="-27" w:right="-57"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聚合物改性</w:t>
            </w:r>
          </w:p>
          <w:p>
            <w:pPr>
              <w:snapToGrid w:val="0"/>
              <w:spacing w:line="240" w:lineRule="exact"/>
              <w:ind w:left="-57" w:leftChars="-27" w:right="-57"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 Modification</w:t>
            </w:r>
          </w:p>
        </w:tc>
        <w:tc>
          <w:tcPr>
            <w:tcW w:w="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0103014</w:t>
            </w:r>
          </w:p>
        </w:tc>
        <w:tc>
          <w:tcPr>
            <w:tcW w:w="3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-57" w:leftChars="-27" w:right="-57"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聚合物加工工程实验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Polymer Processing Engineering Experiment </w:t>
            </w:r>
          </w:p>
        </w:tc>
        <w:tc>
          <w:tcPr>
            <w:tcW w:w="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0103015</w:t>
            </w:r>
          </w:p>
        </w:tc>
        <w:tc>
          <w:tcPr>
            <w:tcW w:w="3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-57" w:leftChars="-27" w:right="-57" w:firstLine="90" w:firstLineChars="5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高分子材料综合实验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Polytechnic Experimental Technology of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Polymeric Materials</w:t>
            </w:r>
          </w:p>
        </w:tc>
        <w:tc>
          <w:tcPr>
            <w:tcW w:w="3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业方向课程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︵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功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能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高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分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子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方向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︶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选修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聚合物加工工程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"javascript:void(0);"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Polymer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 Process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"javascript:void(0);"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Egineering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64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0103016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功能高分子</w:t>
            </w:r>
          </w:p>
          <w:p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Functional Polymer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0103017</w:t>
            </w:r>
          </w:p>
        </w:tc>
        <w:tc>
          <w:tcPr>
            <w:tcW w:w="3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聚合物过程及设备</w:t>
            </w:r>
          </w:p>
          <w:p>
            <w:pPr>
              <w:snapToGrid w:val="0"/>
              <w:spacing w:line="240" w:lineRule="exact"/>
              <w:ind w:left="-57" w:leftChars="-27" w:right="-57"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Polymer Process and Equipment </w:t>
            </w:r>
          </w:p>
        </w:tc>
        <w:tc>
          <w:tcPr>
            <w:tcW w:w="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0103014</w:t>
            </w:r>
          </w:p>
        </w:tc>
        <w:tc>
          <w:tcPr>
            <w:tcW w:w="3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-57" w:leftChars="-27" w:right="-57" w:firstLine="90" w:firstLineChars="5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聚合物加工工程实验</w:t>
            </w:r>
          </w:p>
          <w:p>
            <w:pPr>
              <w:snapToGrid w:val="0"/>
              <w:spacing w:line="240" w:lineRule="exact"/>
              <w:ind w:left="-57" w:leftChars="-27" w:right="-57"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 Processing Engineering Experiment</w:t>
            </w:r>
          </w:p>
        </w:tc>
        <w:tc>
          <w:tcPr>
            <w:tcW w:w="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0103015</w:t>
            </w:r>
          </w:p>
        </w:tc>
        <w:tc>
          <w:tcPr>
            <w:tcW w:w="3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-57" w:leftChars="-27" w:right="-57" w:firstLine="90" w:firstLineChars="5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高分子材料综合实验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Polytechnic Experimental Technology of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Polymeric Materials</w:t>
            </w:r>
          </w:p>
        </w:tc>
        <w:tc>
          <w:tcPr>
            <w:tcW w:w="3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276" w:type="dxa"/>
            <w:gridSpan w:val="19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注：方向</w:t>
            </w: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聚合物加工方向方向；</w:t>
            </w:r>
            <w:r>
              <w:rPr>
                <w:rFonts w:hAnsi="宋体"/>
                <w:sz w:val="18"/>
                <w:szCs w:val="18"/>
              </w:rPr>
              <w:t>方向</w:t>
            </w: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功能高分子方向。选读某个专业方向，则该专业方向课程应全部修读并通过。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11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专业任选课程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选修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0102203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航空先进材料</w:t>
            </w:r>
          </w:p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Advanced Materials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11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0103018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3D打印与高分子材料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0103019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涂料化学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Chemistry of Coating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85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0103031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实验数据处理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Style w:val="12"/>
                <w:sz w:val="18"/>
                <w:szCs w:val="18"/>
              </w:rPr>
              <w:t>Experimental Data</w:t>
            </w:r>
            <w:r>
              <w:rPr>
                <w:sz w:val="18"/>
                <w:szCs w:val="18"/>
              </w:rPr>
              <w:t xml:space="preserve"> Processing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0103025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天然高分子材料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 Polymeric Material 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0103026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精细化工</w:t>
            </w:r>
          </w:p>
          <w:p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Fine Chemical Engineering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涂料与涂装工艺</w:t>
            </w:r>
          </w:p>
          <w:p>
            <w:pPr>
              <w:snapToGrid w:val="0"/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Coat </w:t>
            </w:r>
            <w:r>
              <w:rPr>
                <w:sz w:val="18"/>
                <w:szCs w:val="18"/>
              </w:rPr>
              <w:t xml:space="preserve"> &amp;  </w:t>
            </w:r>
            <w:r>
              <w:rPr>
                <w:bCs/>
                <w:sz w:val="18"/>
                <w:szCs w:val="18"/>
              </w:rPr>
              <w:t>Coating  Technologies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复合材料概论</w:t>
            </w:r>
          </w:p>
          <w:p>
            <w:pPr>
              <w:snapToGrid w:val="0"/>
              <w:spacing w:line="26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Composites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0104016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60" w:lineRule="exact"/>
              <w:ind w:right="-318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纳米材料与技术</w:t>
            </w:r>
          </w:p>
          <w:p>
            <w:pPr>
              <w:snapToGrid w:val="0"/>
              <w:spacing w:line="260" w:lineRule="exact"/>
              <w:ind w:right="-318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Nano-Materials and  Technology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0103030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高分子材料专业英语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"http://dict.cnki.net/dict_result.aspx?searchword=%e4%b8%93%e4%b8%9a%e8%8b%b1%e8%af%ad&amp;tjType=sentence&amp;style=&amp;t=professional+english"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10"/>
                <w:color w:val="auto"/>
                <w:u w:val="none"/>
              </w:rPr>
              <w:t>Professional English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of Polymeric Materials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20" w:lineRule="exact"/>
              <w:ind w:left="-108" w:right="-105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0104017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航空复合材料检测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NDT of Aeronautical Composites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高分子材料</w:t>
            </w:r>
            <w:r>
              <w:rPr>
                <w:sz w:val="18"/>
                <w:szCs w:val="18"/>
              </w:rPr>
              <w:t>CAE/CAD</w:t>
            </w:r>
          </w:p>
          <w:p>
            <w:pPr>
              <w:snapToGrid w:val="0"/>
              <w:spacing w:line="260" w:lineRule="exact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Polymeric Materials CAE/CAD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60" w:lineRule="exact"/>
              <w:ind w:right="-318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材料表面与界面</w:t>
            </w:r>
          </w:p>
          <w:p>
            <w:pPr>
              <w:snapToGrid w:val="0"/>
              <w:spacing w:line="260" w:lineRule="exact"/>
              <w:ind w:right="-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rFonts w:hint="eastAsia"/>
                <w:sz w:val="18"/>
                <w:szCs w:val="18"/>
              </w:rPr>
              <w:t>rface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Interface of  Materials 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0103020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橡胶制品设计与制造</w:t>
            </w:r>
          </w:p>
          <w:p>
            <w:pPr>
              <w:snapToGrid w:val="0"/>
              <w:spacing w:line="260" w:lineRule="exact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Rubber Product Design and Processing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0104020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60" w:lineRule="exact"/>
              <w:ind w:right="-318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胶粘剂与粘接技术</w:t>
            </w:r>
          </w:p>
          <w:p>
            <w:pPr>
              <w:snapToGrid w:val="0"/>
              <w:spacing w:line="260" w:lineRule="exact"/>
              <w:ind w:right="-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Adhesive  &amp;  Adherent Technology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0103027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薄膜材料与薄膜技术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 Film Technology and Materials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0103028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60" w:lineRule="exact"/>
              <w:rPr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塑料制品设计</w:t>
            </w:r>
          </w:p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Plastics Product Design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1.5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0101123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金属材料及热处理</w:t>
            </w:r>
          </w:p>
          <w:p>
            <w:pPr>
              <w:snapToGrid w:val="0"/>
              <w:spacing w:line="280" w:lineRule="exact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Meatal Materials and Heat Treatment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26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spacing w:val="-20"/>
                <w:kern w:val="18"/>
                <w:sz w:val="18"/>
                <w:szCs w:val="18"/>
              </w:rPr>
            </w:pPr>
            <w:r>
              <w:rPr>
                <w:spacing w:val="-20"/>
                <w:kern w:val="18"/>
                <w:sz w:val="18"/>
                <w:szCs w:val="18"/>
              </w:rPr>
              <w:t>32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0103029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光伏高分子材料</w:t>
            </w: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Photovoltaic Polymer Materials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0312007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计算机绘图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Aided Drawing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090</w:t>
            </w:r>
            <w:r>
              <w:rPr>
                <w:rFonts w:hint="eastAsia" w:ascii="宋体" w:hAnsi="宋体"/>
                <w:sz w:val="18"/>
                <w:szCs w:val="18"/>
              </w:rPr>
              <w:t>4106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项目管理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Management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854" w:type="dxa"/>
            <w:gridSpan w:val="17"/>
            <w:noWrap w:val="0"/>
            <w:vAlign w:val="center"/>
          </w:tcPr>
          <w:p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专业任选课程最低应修满</w:t>
            </w:r>
            <w:r>
              <w:rPr>
                <w:sz w:val="18"/>
                <w:szCs w:val="18"/>
              </w:rPr>
              <w:t>18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实践教学模块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课内实践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2101002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Training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3101001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金工实习</w:t>
            </w:r>
            <w:r>
              <w:rPr>
                <w:sz w:val="18"/>
                <w:szCs w:val="18"/>
              </w:rPr>
              <w:t>A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Practices for metal processing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13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3101009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电工技能与电子工艺技术实训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Syllabus of exercitation for electrical engineering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0301054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机械设计基础课程设计</w:t>
            </w:r>
            <w:r>
              <w:rPr>
                <w:rFonts w:hint="eastAsia" w:hAnsi="宋体"/>
                <w:sz w:val="18"/>
                <w:szCs w:val="18"/>
              </w:rPr>
              <w:t>B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on Fundamentals of Machine Design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0103037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专业技能训练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treatment in Specialty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0103033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专业课程设计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Project of  Specialty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0103034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毕业实习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Practice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0103038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毕业设计（论文）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Undergraduate Design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Thesis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31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Ansi="宋体"/>
                <w:sz w:val="18"/>
                <w:szCs w:val="18"/>
              </w:rPr>
              <w:t>周</w:t>
            </w: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03" w:type="dxa"/>
            <w:noWrap w:val="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课外实践</w:t>
            </w:r>
          </w:p>
        </w:tc>
        <w:tc>
          <w:tcPr>
            <w:tcW w:w="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必修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194" w:type="dxa"/>
            <w:gridSpan w:val="1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科技创新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28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211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11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194" w:type="dxa"/>
            <w:gridSpan w:val="1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素质拓展</w:t>
            </w:r>
            <w:r>
              <w:rPr>
                <w:sz w:val="18"/>
                <w:szCs w:val="18"/>
              </w:rPr>
              <w:t>3</w:t>
            </w:r>
            <w:r>
              <w:rPr>
                <w:rFonts w:hAnsi="宋体"/>
                <w:sz w:val="18"/>
                <w:szCs w:val="18"/>
              </w:rPr>
              <w:t>学分</w:t>
            </w:r>
          </w:p>
        </w:tc>
      </w:tr>
    </w:tbl>
    <w:p>
      <w:pPr>
        <w:spacing w:after="120" w:afterLines="50" w:line="300" w:lineRule="auto"/>
        <w:rPr>
          <w:rFonts w:ascii="宋体" w:hAnsi="宋体"/>
          <w:bCs/>
          <w:sz w:val="18"/>
          <w:szCs w:val="18"/>
        </w:rPr>
      </w:pPr>
    </w:p>
    <w:p>
      <w:pPr>
        <w:spacing w:after="120" w:afterLines="50"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Cs/>
          <w:sz w:val="18"/>
          <w:szCs w:val="1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制定培养方案成员名单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3005"/>
        <w:gridCol w:w="1942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bookmarkStart w:id="21" w:name="_GoBack" w:colFirst="0" w:colLast="0"/>
            <w:r>
              <w:rPr>
                <w:rFonts w:hint="eastAsia" w:ascii="宋体" w:hAnsi="宋体"/>
                <w:b/>
                <w:bCs/>
                <w:szCs w:val="21"/>
              </w:rPr>
              <w:t>学院领导小组成员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罗军明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季俊峰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梁红波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袁宁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郑海忠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李淑贤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张剑平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刘光明</w:t>
            </w: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谢小林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江洪流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卢金山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5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专业培养方案制订小组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成员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梁红波、周建萍、钟卫、江洪流、王云英、熊磊、徐海涛、刘志雷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执笔人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周建萍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校对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钟卫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专业负责人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周建萍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学院负责人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罗军明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73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制订日期</w:t>
            </w:r>
          </w:p>
        </w:tc>
        <w:tc>
          <w:tcPr>
            <w:tcW w:w="6884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2015年5月</w:t>
            </w:r>
          </w:p>
        </w:tc>
      </w:tr>
      <w:bookmarkEnd w:id="21"/>
    </w:tbl>
    <w:p/>
    <w:sectPr>
      <w:footerReference r:id="rId3" w:type="default"/>
      <w:footnotePr>
        <w:numFmt w:val="decimalEnclosedCircleChinese"/>
        <w:numRestart w:val="eachPage"/>
      </w:footnotePr>
      <w:endnotePr>
        <w:numFmt w:val="decimal"/>
      </w:endnotePr>
      <w:pgSz w:w="11906" w:h="16838"/>
      <w:pgMar w:top="1440" w:right="1080" w:bottom="1440" w:left="108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numFmt w:val="decimalEnclosedCircleChinese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4E37"/>
    <w:rsid w:val="046E54E4"/>
    <w:rsid w:val="05724E37"/>
    <w:rsid w:val="07E75E7D"/>
    <w:rsid w:val="0F94396B"/>
    <w:rsid w:val="10965FF3"/>
    <w:rsid w:val="17277FCC"/>
    <w:rsid w:val="379579FD"/>
    <w:rsid w:val="4808453E"/>
    <w:rsid w:val="48D43FCB"/>
    <w:rsid w:val="4BC3795E"/>
    <w:rsid w:val="54FD3D75"/>
    <w:rsid w:val="585E18E0"/>
    <w:rsid w:val="5B1265C3"/>
    <w:rsid w:val="5DD739B7"/>
    <w:rsid w:val="5ECD172D"/>
    <w:rsid w:val="60B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350"/>
      </w:tabs>
      <w:spacing w:line="360" w:lineRule="auto"/>
      <w:jc w:val="center"/>
    </w:pPr>
    <w:rPr>
      <w:b/>
      <w:sz w:val="52"/>
      <w:szCs w:val="52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99"/>
    <w:rPr>
      <w:color w:val="000000"/>
      <w:sz w:val="18"/>
      <w:szCs w:val="18"/>
      <w:u w:val="single"/>
    </w:rPr>
  </w:style>
  <w:style w:type="character" w:customStyle="1" w:styleId="11">
    <w:name w:val="big1"/>
    <w:basedOn w:val="9"/>
    <w:uiPriority w:val="0"/>
    <w:rPr>
      <w:sz w:val="21"/>
      <w:szCs w:val="21"/>
    </w:rPr>
  </w:style>
  <w:style w:type="character" w:customStyle="1" w:styleId="12">
    <w:name w:val="def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2021-05-08T08:02:00Z</dcterms:created>
  <dc:creator>江民俊</dc:creator>
  <cp:lastModifiedBy>江民俊</cp:lastModifiedBy>
  <dcterms:modified xsi:type="dcterms:W3CDTF">2021-05-08T08:39:11Z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A3DDCF23B6984B9AA65873378D086462</vt:lpwstr>
  </property>
</Properties>
</file>