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南昌航空大学材料科学与工程学院</w:t>
      </w:r>
    </w:p>
    <w:p>
      <w:pPr>
        <w:jc w:val="center"/>
        <w:rPr>
          <w:rFonts w:hint="eastAsia" w:ascii="宋体" w:hAnsi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default" w:ascii="宋体" w:hAnsi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Times New Roman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cs="Times New Roman"/>
          <w:b/>
          <w:kern w:val="2"/>
          <w:sz w:val="36"/>
          <w:szCs w:val="36"/>
          <w:lang w:val="en-US" w:eastAsia="zh-CN" w:bidi="ar-SA"/>
        </w:rPr>
        <w:t>金属</w:t>
      </w:r>
      <w:r>
        <w:rPr>
          <w:rFonts w:hint="eastAsia" w:ascii="宋体" w:hAnsi="宋体" w:eastAsia="宋体" w:cs="Times New Roman"/>
          <w:b/>
          <w:kern w:val="2"/>
          <w:sz w:val="36"/>
          <w:szCs w:val="36"/>
          <w:lang w:val="en-US" w:eastAsia="zh-CN" w:bidi="ar-SA"/>
        </w:rPr>
        <w:t>材料工程专业</w:t>
      </w:r>
      <w:r>
        <w:rPr>
          <w:rFonts w:hint="eastAsia" w:ascii="宋体" w:hAnsi="宋体" w:cs="Times New Roman"/>
          <w:b/>
          <w:kern w:val="2"/>
          <w:sz w:val="36"/>
          <w:szCs w:val="36"/>
          <w:lang w:val="en-US" w:eastAsia="zh-CN" w:bidi="ar-SA"/>
        </w:rPr>
        <w:t>（腐蚀与防护方向）</w:t>
      </w:r>
      <w:r>
        <w:rPr>
          <w:rFonts w:hint="eastAsia" w:ascii="宋体" w:hAnsi="宋体" w:eastAsia="宋体" w:cs="Times New Roman"/>
          <w:b/>
          <w:kern w:val="2"/>
          <w:sz w:val="36"/>
          <w:szCs w:val="36"/>
          <w:lang w:val="en-US" w:eastAsia="zh-CN" w:bidi="ar-SA"/>
        </w:rPr>
        <w:t>学分制本科培养方案</w:t>
      </w:r>
    </w:p>
    <w:p>
      <w:pPr>
        <w:pStyle w:val="5"/>
        <w:rPr>
          <w:rFonts w:hint="eastAsia" w:ascii="宋体" w:hAnsi="宋体"/>
          <w:sz w:val="36"/>
          <w:szCs w:val="36"/>
          <w:lang w:eastAsia="zh-CN"/>
        </w:rPr>
      </w:pPr>
      <w:r>
        <w:rPr>
          <w:rFonts w:hint="eastAsia" w:ascii="宋体" w:hAnsi="宋体"/>
          <w:sz w:val="36"/>
          <w:szCs w:val="36"/>
          <w:lang w:eastAsia="zh-CN"/>
        </w:rPr>
        <w:t>（</w:t>
      </w:r>
      <w:r>
        <w:rPr>
          <w:rFonts w:hint="eastAsia" w:ascii="宋体" w:hAnsi="宋体"/>
          <w:sz w:val="36"/>
          <w:szCs w:val="36"/>
        </w:rPr>
        <w:t>2015版</w:t>
      </w:r>
      <w:r>
        <w:rPr>
          <w:rFonts w:hint="eastAsia" w:ascii="宋体" w:hAnsi="宋体"/>
          <w:sz w:val="36"/>
          <w:szCs w:val="36"/>
          <w:lang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pStyle w:val="5"/>
        <w:jc w:val="center"/>
        <w:rPr>
          <w:rFonts w:hint="eastAsia" w:ascii="宋体" w:hAnsi="宋体"/>
          <w:b/>
          <w:bCs/>
          <w:sz w:val="32"/>
          <w:szCs w:val="32"/>
        </w:rPr>
        <w:sectPr>
          <w:footnotePr>
            <w:numFmt w:val="decimalEnclosedCircleChinese"/>
            <w:numRestart w:val="eachPage"/>
          </w:footnotePr>
          <w:endnotePr>
            <w:numFmt w:val="decimal"/>
          </w:endnotePr>
          <w:pgSz w:w="11906" w:h="16838"/>
          <w:pgMar w:top="1440" w:right="1080" w:bottom="1440" w:left="1080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bookmarkStart w:id="0" w:name="_Toc440637545"/>
    </w:p>
    <w:p>
      <w:pPr>
        <w:pStyle w:val="5"/>
        <w:jc w:val="center"/>
        <w:rPr>
          <w:rFonts w:hint="eastAsia" w:ascii="宋体" w:hAnsi="宋体" w:eastAsia="宋体"/>
          <w:b w:val="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金属</w:t>
      </w:r>
      <w:r>
        <w:rPr>
          <w:rFonts w:hint="eastAsia" w:ascii="宋体" w:hAnsi="宋体"/>
          <w:b/>
          <w:bCs/>
          <w:sz w:val="32"/>
          <w:szCs w:val="32"/>
        </w:rPr>
        <w:t>材料工程专业</w:t>
      </w:r>
      <w:r>
        <w:rPr>
          <w:rFonts w:hint="eastAsia" w:ascii="宋体" w:hAnsi="宋体"/>
          <w:b/>
          <w:sz w:val="32"/>
          <w:szCs w:val="32"/>
        </w:rPr>
        <w:t>（腐蚀与防护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方向</w:t>
      </w:r>
      <w:r>
        <w:rPr>
          <w:rFonts w:hint="eastAsia" w:ascii="宋体" w:hAnsi="宋体"/>
          <w:b/>
          <w:sz w:val="32"/>
          <w:szCs w:val="32"/>
        </w:rPr>
        <w:t>）</w:t>
      </w:r>
      <w:r>
        <w:rPr>
          <w:rFonts w:hint="eastAsia" w:ascii="宋体" w:hAnsi="宋体"/>
          <w:b/>
          <w:bCs/>
          <w:sz w:val="32"/>
          <w:szCs w:val="32"/>
        </w:rPr>
        <w:t>学分制本科培养方案</w:t>
      </w:r>
      <w:bookmarkEnd w:id="0"/>
      <w:r>
        <w:rPr>
          <w:rFonts w:hint="eastAsia" w:ascii="宋体" w:hAnsi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2015版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）</w:t>
      </w:r>
    </w:p>
    <w:p>
      <w:pPr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</w:rPr>
      </w:pPr>
      <w:bookmarkStart w:id="1" w:name="_Toc421711741"/>
      <w:bookmarkStart w:id="2" w:name="_Toc421717058"/>
    </w:p>
    <w:bookmarkEnd w:id="1"/>
    <w:bookmarkEnd w:id="2"/>
    <w:p>
      <w:pPr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</w:rPr>
      </w:pPr>
      <w:bookmarkStart w:id="3" w:name="_Toc421711714"/>
      <w:bookmarkStart w:id="4" w:name="_Toc421717028"/>
      <w:r>
        <w:rPr>
          <w:rFonts w:hint="eastAsia" w:ascii="黑体" w:hAnsi="宋体" w:eastAsia="黑体"/>
          <w:b/>
          <w:bCs/>
          <w:szCs w:val="21"/>
        </w:rPr>
        <w:t>一、培养目标及基本要求</w:t>
      </w:r>
      <w:bookmarkEnd w:id="3"/>
      <w:bookmarkEnd w:id="4"/>
    </w:p>
    <w:p>
      <w:pPr>
        <w:spacing w:line="288" w:lineRule="auto"/>
        <w:ind w:firstLine="422" w:firstLineChars="200"/>
        <w:rPr>
          <w:rFonts w:hint="eastAsia" w:ascii="宋体" w:hAnsi="宋体"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培养目标：</w:t>
      </w:r>
      <w:r>
        <w:rPr>
          <w:rFonts w:ascii="宋体" w:hAnsi="宋体"/>
          <w:bCs/>
          <w:szCs w:val="21"/>
        </w:rPr>
        <w:t>培养思想素质好、基础扎实、实践能力强、适应经济社会发展需要、具有创新精神，能在金属材料及复合材料制备、热处理、腐蚀与防护等领域从事科学研究、技术开发、工艺和设备设计、生产</w:t>
      </w:r>
      <w:r>
        <w:rPr>
          <w:rFonts w:hint="eastAsia" w:ascii="宋体" w:hAnsi="宋体"/>
          <w:bCs/>
          <w:szCs w:val="21"/>
        </w:rPr>
        <w:t>及</w:t>
      </w:r>
      <w:r>
        <w:rPr>
          <w:rFonts w:ascii="宋体" w:hAnsi="宋体"/>
          <w:bCs/>
          <w:szCs w:val="21"/>
        </w:rPr>
        <w:t>经营管理等方面工作的应用型高级专门人才。</w:t>
      </w:r>
    </w:p>
    <w:p>
      <w:pPr>
        <w:spacing w:line="288" w:lineRule="auto"/>
        <w:ind w:firstLine="422" w:firstLineChars="200"/>
        <w:rPr>
          <w:rFonts w:hint="eastAsia" w:ascii="宋体" w:hAnsi="宋体"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基本要求：</w:t>
      </w:r>
      <w:r>
        <w:rPr>
          <w:rFonts w:ascii="宋体" w:hAnsi="宋体"/>
          <w:bCs/>
          <w:szCs w:val="21"/>
        </w:rPr>
        <w:t>本专业学生主要学习金属材料工程学科的基本理论和基本知识，受到金属材料工程方面的基本训练，具有从事材料制备、热处理、腐蚀与防护等技术的研究和开发、设计、生产经营和管理等方面的基本能力。</w:t>
      </w:r>
    </w:p>
    <w:p>
      <w:pPr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毕业生应具有以下素质、知识和能力：</w:t>
      </w:r>
    </w:p>
    <w:p>
      <w:pPr>
        <w:spacing w:line="288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1、具有为国家富强、民族昌盛而奋斗的理想、事业心和责任感，理论联系实际、实干创新的精神和勤奋、团结协作的品质与健全的人格、良好的社会公德和职业道德</w:t>
      </w:r>
      <w:r>
        <w:rPr>
          <w:rFonts w:hint="eastAsia" w:ascii="宋体" w:hAnsi="宋体"/>
          <w:bCs/>
          <w:szCs w:val="21"/>
        </w:rPr>
        <w:t>；</w:t>
      </w:r>
    </w:p>
    <w:p>
      <w:pPr>
        <w:spacing w:line="288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、具有较扎实的自然科学基础，具有材料工程学科的基本知识、基本理论和基本技能，掌握各种材料的结构、组成、物理化学性质、材料性能，具有金属材料的设计与应用、热处理和表面处理工艺及设备的设计与应用的初步能力</w:t>
      </w:r>
      <w:r>
        <w:rPr>
          <w:rFonts w:hint="eastAsia" w:ascii="宋体" w:hAnsi="宋体"/>
          <w:bCs/>
          <w:szCs w:val="21"/>
        </w:rPr>
        <w:t>；</w:t>
      </w:r>
    </w:p>
    <w:p>
      <w:pPr>
        <w:spacing w:line="288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3、具备本专业必须的机械、电工及电子技术、物理、化学的基本知识及相关的技能</w:t>
      </w:r>
      <w:r>
        <w:rPr>
          <w:rFonts w:hint="eastAsia" w:ascii="宋体" w:hAnsi="宋体"/>
          <w:bCs/>
          <w:szCs w:val="21"/>
        </w:rPr>
        <w:t>；</w:t>
      </w:r>
    </w:p>
    <w:p>
      <w:pPr>
        <w:spacing w:before="50" w:line="288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4、具有独立获得知识、提出问题、分析问题、解决问题的基本能力及适应相邻专业业务工作的基本能力与素质</w:t>
      </w:r>
      <w:r>
        <w:rPr>
          <w:rFonts w:hint="eastAsia" w:ascii="宋体" w:hAnsi="宋体"/>
          <w:bCs/>
          <w:szCs w:val="21"/>
        </w:rPr>
        <w:t>；</w:t>
      </w:r>
    </w:p>
    <w:p>
      <w:pPr>
        <w:spacing w:before="50" w:line="288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5、具有较强的学习能力、语言文字表达能力和计算机应用能力；掌握一门外国语，具有一定的听、说、写能力，能比较顺利地阅读本专业外文资料；具有一定的市场经济知识、管理知识及相关的工程知识，具有一定的人文艺术、社会科学知识</w:t>
      </w:r>
      <w:r>
        <w:rPr>
          <w:rFonts w:hint="eastAsia" w:ascii="宋体" w:hAnsi="宋体"/>
          <w:bCs/>
          <w:szCs w:val="21"/>
        </w:rPr>
        <w:t>；</w:t>
      </w:r>
    </w:p>
    <w:p>
      <w:pPr>
        <w:spacing w:before="50" w:line="288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6、掌握文献检索、资料查询的基本方法，具有初步的科学研究和工程实践能力</w:t>
      </w:r>
      <w:r>
        <w:rPr>
          <w:rFonts w:hint="eastAsia" w:ascii="宋体" w:hAnsi="宋体"/>
          <w:bCs/>
          <w:szCs w:val="21"/>
        </w:rPr>
        <w:t>；</w:t>
      </w:r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bCs/>
          <w:szCs w:val="21"/>
        </w:rPr>
        <w:t>7、具有健康的体魄和健全的心理素质，达到大学生健康体质标准。</w:t>
      </w:r>
      <w:bookmarkStart w:id="5" w:name="_Toc421717029"/>
      <w:bookmarkStart w:id="6" w:name="_Toc421711715"/>
    </w:p>
    <w:p>
      <w:pPr>
        <w:spacing w:line="288" w:lineRule="auto"/>
        <w:ind w:firstLine="42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二、主干学科</w:t>
      </w:r>
      <w:bookmarkEnd w:id="5"/>
      <w:bookmarkEnd w:id="6"/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bCs/>
          <w:szCs w:val="21"/>
        </w:rPr>
        <w:t>材料科学与工程</w:t>
      </w:r>
      <w:bookmarkStart w:id="7" w:name="_Toc421711716"/>
      <w:bookmarkStart w:id="8" w:name="_Toc421717030"/>
    </w:p>
    <w:p>
      <w:pPr>
        <w:spacing w:line="288" w:lineRule="auto"/>
        <w:ind w:firstLine="42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三、专业主干课程</w:t>
      </w:r>
      <w:bookmarkEnd w:id="7"/>
      <w:bookmarkEnd w:id="8"/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bCs/>
          <w:szCs w:val="21"/>
        </w:rPr>
        <w:t>材料科学基础、</w:t>
      </w:r>
      <w:r>
        <w:rPr>
          <w:rFonts w:hint="eastAsia" w:ascii="宋体" w:hAnsi="宋体"/>
          <w:bCs/>
          <w:szCs w:val="21"/>
        </w:rPr>
        <w:t>金属材料及热处理</w:t>
      </w:r>
      <w:r>
        <w:rPr>
          <w:rFonts w:ascii="宋体" w:hAnsi="宋体"/>
          <w:bCs/>
          <w:szCs w:val="21"/>
        </w:rPr>
        <w:t>、</w:t>
      </w:r>
      <w:r>
        <w:rPr>
          <w:rFonts w:hint="eastAsia" w:ascii="宋体" w:hAnsi="宋体"/>
          <w:bCs/>
          <w:szCs w:val="21"/>
        </w:rPr>
        <w:t>物理化学、无机及分析化学、有机及高分子化学、</w:t>
      </w:r>
      <w:r>
        <w:rPr>
          <w:rFonts w:ascii="宋体" w:hAnsi="宋体"/>
          <w:bCs/>
          <w:szCs w:val="21"/>
        </w:rPr>
        <w:t>电化学及测试技术、金属腐蚀学、涂料与涂装工艺、电镀理论及工艺。</w:t>
      </w:r>
      <w:bookmarkStart w:id="9" w:name="_Toc421717031"/>
      <w:bookmarkStart w:id="10" w:name="_Toc421711717"/>
    </w:p>
    <w:p>
      <w:pPr>
        <w:spacing w:line="288" w:lineRule="auto"/>
        <w:ind w:firstLine="42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四、主要实践性环节</w:t>
      </w:r>
      <w:bookmarkEnd w:id="9"/>
      <w:bookmarkEnd w:id="10"/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bCs/>
          <w:szCs w:val="21"/>
        </w:rPr>
        <w:t>金工实习、专业技能训练、专业课程设计、毕业实习、毕业设计等。</w:t>
      </w:r>
      <w:bookmarkStart w:id="11" w:name="_Toc421717032"/>
      <w:bookmarkStart w:id="12" w:name="_Toc421711718"/>
    </w:p>
    <w:p>
      <w:pPr>
        <w:spacing w:line="288" w:lineRule="auto"/>
        <w:ind w:firstLine="42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五、标准学制及授予学位</w:t>
      </w:r>
      <w:bookmarkEnd w:id="11"/>
      <w:bookmarkEnd w:id="12"/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标准学制：</w:t>
      </w:r>
      <w:r>
        <w:rPr>
          <w:rFonts w:hint="eastAsia" w:ascii="宋体" w:hAnsi="宋体"/>
          <w:szCs w:val="21"/>
        </w:rPr>
        <w:t>四年</w:t>
      </w:r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授予学位：</w:t>
      </w:r>
      <w:r>
        <w:rPr>
          <w:rFonts w:hint="eastAsia" w:ascii="宋体" w:hAnsi="宋体"/>
          <w:bCs/>
          <w:szCs w:val="21"/>
        </w:rPr>
        <w:t>工</w:t>
      </w:r>
      <w:r>
        <w:rPr>
          <w:rFonts w:hint="eastAsia" w:ascii="宋体" w:hAnsi="宋体"/>
          <w:szCs w:val="21"/>
        </w:rPr>
        <w:t>学学士</w:t>
      </w:r>
      <w:bookmarkStart w:id="13" w:name="_Toc421717033"/>
      <w:bookmarkStart w:id="14" w:name="_Toc421711719"/>
    </w:p>
    <w:p>
      <w:pPr>
        <w:spacing w:line="288" w:lineRule="auto"/>
        <w:ind w:firstLine="42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六、本专业培养方案主要特色</w:t>
      </w:r>
      <w:bookmarkEnd w:id="13"/>
      <w:bookmarkEnd w:id="14"/>
    </w:p>
    <w:p>
      <w:pPr>
        <w:spacing w:line="288" w:lineRule="auto"/>
        <w:ind w:firstLine="420" w:firstLineChars="200"/>
        <w:rPr>
          <w:rStyle w:val="11"/>
          <w:rFonts w:hint="eastAsia" w:ascii="宋体" w:hAnsi="宋体"/>
          <w:bCs/>
        </w:rPr>
      </w:pPr>
      <w:r>
        <w:rPr>
          <w:rFonts w:ascii="宋体" w:hAnsi="宋体"/>
          <w:bCs/>
          <w:szCs w:val="21"/>
        </w:rPr>
        <w:t>本专业人才培养以航空企业、国防和地方企业为主要服务对象，并适应经济与社会发展需求以及人才市场的需要。培养方案体现工程教育与工程训练相结合的人才培养模式，在课程教学和实践性环节中注重学生的动手能力和创新能力培养。毕业</w:t>
      </w:r>
      <w:r>
        <w:rPr>
          <w:rStyle w:val="11"/>
          <w:rFonts w:ascii="宋体" w:hAnsi="宋体"/>
          <w:bCs/>
        </w:rPr>
        <w:t>生主要面向航空、国防各大中型企业，成为航空企业热处理及表面处理工程第一线的主要技术力量，并为江西地方企业和沿海地区的建设输送合格人才。</w:t>
      </w:r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为了适应航空企业及地方经济对金属材料工程人才的要求，本专业开设的专业课有金属腐蚀学、电化学及测试、电镀理论及工艺、涂料与涂装工艺等课程。教学中加强了腐蚀与防护方面的应用介绍；专业任选课涵盖了本专业的各方面知识，以拓宽学生的知识面，丰富专业知识结构，便于学生深造或就业。</w:t>
      </w:r>
      <w:bookmarkStart w:id="15" w:name="_Toc421711720"/>
      <w:bookmarkStart w:id="16" w:name="_Toc421717034"/>
    </w:p>
    <w:p>
      <w:pPr>
        <w:spacing w:line="288" w:lineRule="auto"/>
        <w:ind w:firstLine="422" w:firstLineChars="200"/>
        <w:rPr>
          <w:rFonts w:hint="eastAsia" w:ascii="宋体" w:hAnsi="宋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七、毕业学分要求：</w:t>
      </w:r>
      <w:r>
        <w:rPr>
          <w:rFonts w:hint="eastAsia" w:ascii="宋体" w:hAnsi="宋体"/>
          <w:szCs w:val="21"/>
        </w:rPr>
        <w:t>170学分</w:t>
      </w:r>
      <w:bookmarkEnd w:id="15"/>
      <w:bookmarkEnd w:id="16"/>
      <w:bookmarkStart w:id="17" w:name="_Toc421717035"/>
      <w:bookmarkStart w:id="18" w:name="_Toc421711721"/>
    </w:p>
    <w:p>
      <w:pPr>
        <w:spacing w:line="288" w:lineRule="auto"/>
        <w:rPr>
          <w:rFonts w:hint="eastAsia" w:ascii="宋体" w:hAnsi="宋体"/>
          <w:szCs w:val="21"/>
        </w:rPr>
      </w:pPr>
    </w:p>
    <w:p>
      <w:pPr>
        <w:spacing w:line="288" w:lineRule="auto"/>
        <w:ind w:firstLine="42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八、课程体系、学分分布表</w:t>
      </w:r>
      <w:bookmarkEnd w:id="17"/>
      <w:bookmarkEnd w:id="18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020"/>
        <w:gridCol w:w="627"/>
        <w:gridCol w:w="627"/>
        <w:gridCol w:w="627"/>
        <w:gridCol w:w="627"/>
        <w:gridCol w:w="627"/>
        <w:gridCol w:w="627"/>
        <w:gridCol w:w="627"/>
        <w:gridCol w:w="627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30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12700</wp:posOffset>
                      </wp:positionV>
                      <wp:extent cx="1910080" cy="339090"/>
                      <wp:effectExtent l="635" t="4445" r="13335" b="1841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080" cy="33909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5pt;margin-top:1pt;height:26.7pt;width:150.4pt;z-index:251660288;mso-width-relative:page;mso-height-relative:page;" filled="f" stroked="t" coordsize="21600,21600" o:gfxdata="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/M3n9UAAAAIAQAADwAAAAAAAAABACAAAAAiAAAAZHJzL2Rvd25yZXYueG1sUEsB&#10;AhQAFAAAAAgAh07iQC9FAZ/4AQAA6QMAAA4AAAAAAAAAAQAgAAAAJAEAAGRycy9lMm9Eb2MueG1s&#10;UEsFBgAAAAAGAAYAWQEAAI4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Cs w:val="21"/>
              </w:rPr>
              <w:t xml:space="preserve">                 学期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课程类型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六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七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bookmarkStart w:id="19" w:name="OLE_LINK13" w:colFirst="10" w:colLast="10"/>
            <w:bookmarkStart w:id="20" w:name="OLE_LINK14" w:colFirst="10" w:colLast="10"/>
            <w:bookmarkStart w:id="21" w:name="_Hlk408071895"/>
            <w:r>
              <w:rPr>
                <w:rFonts w:hint="eastAsia" w:ascii="宋体" w:hAnsi="宋体"/>
                <w:b/>
                <w:szCs w:val="21"/>
              </w:rPr>
              <w:t>学分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通识教育平台课程（必修）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10.5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通识教育平台课程（选修）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学科基础平台课程（必修）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12.5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12.5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专业核心课程（必修）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专业方向课程（选修）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专业任选课程（选修）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课内实践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课外实践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bookmarkEnd w:id="19"/>
      <w:bookmarkEnd w:id="20"/>
      <w:bookmark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25.5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27.5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25.5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20.5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19.5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15.5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170</w:t>
            </w:r>
          </w:p>
        </w:tc>
      </w:tr>
    </w:tbl>
    <w:p>
      <w:pPr>
        <w:spacing w:after="120" w:afterLines="50" w:line="288" w:lineRule="auto"/>
        <w:rPr>
          <w:rFonts w:hint="eastAsia" w:ascii="宋体" w:hAnsi="宋体"/>
          <w:bCs/>
          <w:szCs w:val="21"/>
        </w:rPr>
      </w:pPr>
    </w:p>
    <w:p>
      <w:pPr>
        <w:spacing w:after="120" w:afterLines="50" w:line="288" w:lineRule="auto"/>
        <w:ind w:firstLine="411" w:firstLineChars="196"/>
        <w:rPr>
          <w:rFonts w:hint="eastAsia" w:ascii="黑体" w:hAnsi="宋体" w:eastAsia="黑体"/>
          <w:b/>
          <w:bCs/>
          <w:sz w:val="24"/>
        </w:rPr>
      </w:pPr>
      <w:r>
        <w:rPr>
          <w:rFonts w:ascii="宋体" w:hAnsi="宋体"/>
          <w:bCs/>
          <w:szCs w:val="21"/>
        </w:rPr>
        <w:br w:type="page"/>
      </w:r>
      <w:bookmarkStart w:id="22" w:name="_Toc421711722"/>
      <w:bookmarkStart w:id="23" w:name="_Toc421717036"/>
      <w:r>
        <w:rPr>
          <w:rFonts w:hint="eastAsia" w:ascii="黑体" w:hAnsi="宋体" w:eastAsia="黑体"/>
          <w:b/>
          <w:bCs/>
          <w:sz w:val="24"/>
        </w:rPr>
        <w:t>九、</w:t>
      </w:r>
      <w:r>
        <w:rPr>
          <w:rFonts w:hint="eastAsia" w:ascii="黑体" w:hAnsi="宋体" w:eastAsia="黑体"/>
          <w:b/>
          <w:bCs/>
          <w:sz w:val="24"/>
          <w:u w:val="single"/>
        </w:rPr>
        <w:t>金属材料工程</w:t>
      </w:r>
      <w:r>
        <w:rPr>
          <w:rFonts w:hint="eastAsia" w:ascii="黑体" w:hAnsi="宋体" w:eastAsia="黑体"/>
          <w:b/>
          <w:bCs/>
          <w:sz w:val="24"/>
        </w:rPr>
        <w:t>专业（腐蚀与防护方向）教学计划进程表</w:t>
      </w:r>
      <w:bookmarkEnd w:id="22"/>
      <w:bookmarkEnd w:id="23"/>
    </w:p>
    <w:tbl>
      <w:tblPr>
        <w:tblStyle w:val="7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28" w:type="dxa"/>
          <w:right w:w="15" w:type="dxa"/>
        </w:tblCellMar>
      </w:tblPr>
      <w:tblGrid>
        <w:gridCol w:w="357"/>
        <w:gridCol w:w="315"/>
        <w:gridCol w:w="316"/>
        <w:gridCol w:w="358"/>
        <w:gridCol w:w="715"/>
        <w:gridCol w:w="2711"/>
        <w:gridCol w:w="273"/>
        <w:gridCol w:w="390"/>
        <w:gridCol w:w="59"/>
        <w:gridCol w:w="253"/>
        <w:gridCol w:w="361"/>
        <w:gridCol w:w="371"/>
        <w:gridCol w:w="362"/>
        <w:gridCol w:w="301"/>
        <w:gridCol w:w="308"/>
        <w:gridCol w:w="308"/>
        <w:gridCol w:w="10"/>
        <w:gridCol w:w="298"/>
        <w:gridCol w:w="309"/>
        <w:gridCol w:w="308"/>
        <w:gridCol w:w="308"/>
        <w:gridCol w:w="308"/>
        <w:gridCol w:w="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60" w:hRule="atLeast"/>
          <w:tblHeader/>
          <w:jc w:val="center"/>
        </w:trPr>
        <w:tc>
          <w:tcPr>
            <w:tcW w:w="98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类型</w:t>
            </w:r>
          </w:p>
        </w:tc>
        <w:tc>
          <w:tcPr>
            <w:tcW w:w="3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课程性质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编号</w:t>
            </w:r>
          </w:p>
        </w:tc>
        <w:tc>
          <w:tcPr>
            <w:tcW w:w="27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27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学分 </w:t>
            </w:r>
          </w:p>
        </w:tc>
        <w:tc>
          <w:tcPr>
            <w:tcW w:w="44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时 </w:t>
            </w: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其中</w:t>
            </w:r>
          </w:p>
        </w:tc>
        <w:tc>
          <w:tcPr>
            <w:tcW w:w="3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考核S/C</w:t>
            </w:r>
          </w:p>
        </w:tc>
        <w:tc>
          <w:tcPr>
            <w:tcW w:w="2466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各学期课内学时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295" w:hRule="atLeast"/>
          <w:tblHeader/>
          <w:jc w:val="center"/>
        </w:trPr>
        <w:tc>
          <w:tcPr>
            <w:tcW w:w="988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711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7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讲授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实验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上机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实践</w:t>
            </w:r>
          </w:p>
        </w:tc>
        <w:tc>
          <w:tcPr>
            <w:tcW w:w="301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一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二</w:t>
            </w: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三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四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五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六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七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bookmarkStart w:id="24" w:name="_Hlk405547022"/>
            <w:bookmarkStart w:id="25" w:name="OLE_LINK15" w:colFirst="5" w:colLast="5"/>
            <w:bookmarkStart w:id="26" w:name="_Hlk417583306"/>
            <w:bookmarkStart w:id="27" w:name="OLE_LINK18" w:colFirst="5" w:colLast="5"/>
            <w:bookmarkStart w:id="28" w:name="OLE_LINK19" w:colFirst="5" w:colLast="5"/>
            <w:r>
              <w:rPr>
                <w:rFonts w:hint="eastAsia" w:ascii="宋体" w:hAnsi="宋体"/>
                <w:b/>
                <w:sz w:val="18"/>
                <w:szCs w:val="18"/>
              </w:rPr>
              <w:t>平台</w:t>
            </w:r>
          </w:p>
        </w:tc>
        <w:tc>
          <w:tcPr>
            <w:tcW w:w="6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通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识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育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平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台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程</w:t>
            </w:r>
          </w:p>
        </w:tc>
        <w:tc>
          <w:tcPr>
            <w:tcW w:w="3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必修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1301001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形势与政策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Position and Policy 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788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思想道德修养与法律基础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Morals &amp; Ethics &amp; Fundamentals of Law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马克思主义基本原理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Theory of Marxism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1162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1301005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毛泽东思想和中国特色社会主义理论体系概论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Mao Zedong Thoughts and Theoretical System of the Chinese Characteristic Socialism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1301006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中国近现代史纲要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of Modern Chinese History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0511001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>1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English(1)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0511002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>2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English(2)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0511003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>3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English(3)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48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0511004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>4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English(4)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2101001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军事理论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Military Theory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0411001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计算机文化基础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Computer Technology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1302001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职业生涯规划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Occupational Planning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1302002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就业指导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Employment Guidance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bookmarkEnd w:id="24"/>
      <w:bookmarkEnd w:id="2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1011001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</w:t>
            </w:r>
            <w:r>
              <w:rPr>
                <w:sz w:val="18"/>
                <w:szCs w:val="18"/>
              </w:rPr>
              <w:t>1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Education(1)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1011002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</w:t>
            </w:r>
            <w:r>
              <w:rPr>
                <w:sz w:val="18"/>
                <w:szCs w:val="18"/>
              </w:rPr>
              <w:t>2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Education(2)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1011003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</w:t>
            </w:r>
            <w:r>
              <w:rPr>
                <w:sz w:val="18"/>
                <w:szCs w:val="18"/>
              </w:rPr>
              <w:t>3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Education(3)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1011004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</w:t>
            </w:r>
            <w:r>
              <w:rPr>
                <w:sz w:val="18"/>
                <w:szCs w:val="18"/>
              </w:rPr>
              <w:t>4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Education(4)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bookmarkEnd w:id="26"/>
      <w:bookmarkEnd w:id="27"/>
      <w:bookmarkEnd w:id="28"/>
      <w:tr>
        <w:tblPrEx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选修</w:t>
            </w:r>
          </w:p>
        </w:tc>
        <w:tc>
          <w:tcPr>
            <w:tcW w:w="8262" w:type="dxa"/>
            <w:gridSpan w:val="19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通识教育选修课最低应修满6学分。</w:t>
            </w:r>
            <w:r>
              <w:rPr>
                <w:sz w:val="18"/>
                <w:szCs w:val="18"/>
              </w:rPr>
              <w:t>开设自然科学类、人文社科类、经济管理类、艺术体育类四类课程供学生选读。理、工类</w:t>
            </w: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学生要求在人文社科、经济管理、艺术体育三类中至少选修3学分，文、法、经济、管理、艺术、教育类</w:t>
            </w: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学生要求在自然科学类中至少3学分。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bookmarkStart w:id="29" w:name="OLE_LINK2" w:colFirst="5" w:colLast="5"/>
            <w:bookmarkStart w:id="30" w:name="OLE_LINK1" w:colFirst="5" w:colLast="5"/>
            <w:bookmarkStart w:id="31" w:name="_Hlk404888208"/>
            <w:bookmarkStart w:id="32" w:name="OLE_LINK16" w:colFirst="5" w:colLast="5"/>
            <w:bookmarkStart w:id="33" w:name="_Hlk417322232"/>
            <w:bookmarkStart w:id="34" w:name="OLE_LINK17" w:colFirst="5" w:colLast="5"/>
          </w:p>
        </w:tc>
        <w:tc>
          <w:tcPr>
            <w:tcW w:w="6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科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础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平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台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程</w:t>
            </w:r>
          </w:p>
        </w:tc>
        <w:tc>
          <w:tcPr>
            <w:tcW w:w="3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必修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spacing w:line="216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0711003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高等数学B1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Mathematics (1)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spacing w:line="216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0711004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高等数学</w:t>
            </w:r>
            <w:r>
              <w:rPr>
                <w:sz w:val="18"/>
                <w:szCs w:val="18"/>
              </w:rPr>
              <w:t>B2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Advanced Mathematics (2) 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bookmarkEnd w:id="29"/>
      <w:bookmarkEnd w:id="30"/>
      <w:bookmarkEnd w:id="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0811008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大学物理</w:t>
            </w:r>
            <w:r>
              <w:rPr>
                <w:sz w:val="18"/>
                <w:szCs w:val="18"/>
              </w:rPr>
              <w:t>C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Physics C)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0811009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物理实验</w:t>
            </w:r>
            <w:r>
              <w:rPr>
                <w:sz w:val="18"/>
                <w:szCs w:val="18"/>
              </w:rPr>
              <w:t>C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Experiments (C)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0611004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工程力学</w:t>
            </w:r>
            <w:r>
              <w:rPr>
                <w:sz w:val="18"/>
                <w:szCs w:val="18"/>
              </w:rPr>
              <w:t xml:space="preserve"> B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Engineering Mechanics 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07110</w:t>
            </w: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线性代数</w:t>
            </w:r>
            <w:r>
              <w:rPr>
                <w:sz w:val="18"/>
                <w:szCs w:val="18"/>
              </w:rPr>
              <w:t xml:space="preserve"> B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Linear Algebra 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0711011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概率论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Probability Theory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32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0312005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工程制图</w:t>
            </w:r>
            <w:r>
              <w:rPr>
                <w:sz w:val="18"/>
                <w:szCs w:val="18"/>
              </w:rPr>
              <w:t>A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Engineering Graphics (A)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0311</w:t>
            </w:r>
            <w:r>
              <w:rPr>
                <w:rFonts w:hint="eastAsia" w:ascii="宋体" w:hAnsi="宋体"/>
                <w:sz w:val="18"/>
                <w:szCs w:val="18"/>
              </w:rPr>
              <w:t>019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机械设计基础</w:t>
            </w:r>
            <w:r>
              <w:rPr>
                <w:sz w:val="18"/>
                <w:szCs w:val="18"/>
              </w:rPr>
              <w:t>B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Machine Design B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01001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Ansi="宋体"/>
                <w:sz w:val="18"/>
                <w:szCs w:val="18"/>
              </w:rPr>
              <w:t>语言</w:t>
            </w:r>
            <w:r>
              <w:rPr>
                <w:sz w:val="18"/>
                <w:szCs w:val="18"/>
              </w:rPr>
              <w:t xml:space="preserve">B 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Programming Language (B)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0413005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电工电子技术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Electro Technology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0413002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电工实验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Electro Technology Experiment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16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16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16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02</w:t>
            </w:r>
            <w:r>
              <w:rPr>
                <w:rFonts w:hint="eastAsia" w:ascii="宋体" w:hAnsi="宋体"/>
                <w:sz w:val="18"/>
                <w:szCs w:val="18"/>
              </w:rPr>
              <w:t>11114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物理化学</w:t>
            </w:r>
            <w:r>
              <w:rPr>
                <w:sz w:val="18"/>
                <w:szCs w:val="18"/>
              </w:rPr>
              <w:t>C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Chemistry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72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72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72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02</w:t>
            </w:r>
            <w:r>
              <w:rPr>
                <w:rFonts w:hint="eastAsia" w:ascii="宋体" w:hAnsi="宋体"/>
                <w:sz w:val="18"/>
                <w:szCs w:val="18"/>
              </w:rPr>
              <w:t>11115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物理化学实验</w:t>
            </w:r>
            <w:r>
              <w:rPr>
                <w:sz w:val="18"/>
                <w:szCs w:val="18"/>
              </w:rPr>
              <w:t>3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Chemistry Experiments (B)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1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32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32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02</w:t>
            </w:r>
            <w:r>
              <w:rPr>
                <w:rFonts w:hint="eastAsia" w:ascii="宋体" w:hAnsi="宋体"/>
                <w:sz w:val="18"/>
                <w:szCs w:val="18"/>
              </w:rPr>
              <w:t>11113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有机及高分子化学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Organic and Polymer Chemistry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bookmarkEnd w:id="32"/>
      <w:bookmarkEnd w:id="33"/>
      <w:bookmark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0211007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无机及分析化学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Inorganic and Analytic Chemistry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4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72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56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16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72</w:t>
            </w: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材料科学导论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Introduction to Material Science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bookmarkStart w:id="35" w:name="_Hlk404964003"/>
            <w:bookmarkStart w:id="36" w:name="OLE_LINK5" w:colFirst="6" w:colLast="6"/>
            <w:bookmarkStart w:id="37" w:name="OLE_LINK11" w:colFirst="6" w:colLast="6"/>
            <w:bookmarkStart w:id="38" w:name="_Hlk406685711"/>
            <w:bookmarkStart w:id="39" w:name="_Hlk406227357"/>
            <w:bookmarkStart w:id="40" w:name="_Hlk405460623"/>
            <w:bookmarkStart w:id="41" w:name="OLE_LINK7" w:colFirst="6" w:colLast="6"/>
            <w:bookmarkStart w:id="42" w:name="OLE_LINK12" w:colFirst="6" w:colLast="6"/>
            <w:bookmarkStart w:id="43" w:name="OLE_LINK6" w:colFirst="6" w:colLast="6"/>
            <w:r>
              <w:rPr>
                <w:rFonts w:hint="eastAsia" w:ascii="宋体" w:hAnsi="宋体" w:cs="宋体"/>
                <w:b/>
                <w:sz w:val="18"/>
                <w:szCs w:val="18"/>
              </w:rPr>
              <w:t>模块</w:t>
            </w:r>
          </w:p>
        </w:tc>
        <w:tc>
          <w:tcPr>
            <w:tcW w:w="3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专业课程模块</w:t>
            </w:r>
          </w:p>
        </w:tc>
        <w:tc>
          <w:tcPr>
            <w:tcW w:w="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专业核心课程</w:t>
            </w:r>
          </w:p>
        </w:tc>
        <w:tc>
          <w:tcPr>
            <w:tcW w:w="3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必修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01101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材料科学基础</w:t>
            </w:r>
            <w:r>
              <w:rPr>
                <w:sz w:val="18"/>
                <w:szCs w:val="18"/>
              </w:rPr>
              <w:t>A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Fundamentals of Materials Science (A)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96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80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16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96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</w:tr>
      <w:bookmark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02001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电化学及测试技术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Electrochemistry and Testing Technique 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bookmarkEnd w:id="36"/>
      <w:bookmarkEnd w:id="37"/>
      <w:bookmarkEnd w:id="38"/>
      <w:bookmarkEnd w:id="39"/>
      <w:bookmarkEnd w:id="40"/>
      <w:bookmarkEnd w:id="41"/>
      <w:bookmarkEnd w:id="42"/>
      <w:bookmarkEnd w:id="4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02003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金属腐蚀学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 Corrosion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bookmarkStart w:id="44" w:name="OLE_LINK20" w:colFirst="6" w:colLast="6"/>
            <w:bookmarkStart w:id="45" w:name="_Hlk417652329"/>
            <w:bookmarkStart w:id="46" w:name="OLE_LINK21" w:colFirst="6" w:colLast="6"/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专业方向课程</w:t>
            </w:r>
          </w:p>
        </w:tc>
        <w:tc>
          <w:tcPr>
            <w:tcW w:w="3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选修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02026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涂料与涂装工艺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Coating Fundamentals and Technologies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02103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电镀理论及工艺</w:t>
            </w:r>
            <w:r>
              <w:rPr>
                <w:sz w:val="18"/>
                <w:szCs w:val="18"/>
              </w:rPr>
              <w:t xml:space="preserve"> A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 and Theory of Electroplating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02019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材料科学综合实验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Comprehensive Experiments in Material Science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48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48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48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0101123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金属材料及热处理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 Materials and Heat Treatment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bookmarkEnd w:id="44"/>
      <w:bookmarkEnd w:id="45"/>
      <w:bookmarkEnd w:id="4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02002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专业英语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English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262" w:type="dxa"/>
            <w:gridSpan w:val="19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专业方向：腐蚀与防护，</w:t>
            </w:r>
            <w:r>
              <w:rPr>
                <w:rFonts w:hAnsi="宋体"/>
                <w:bCs/>
                <w:sz w:val="18"/>
                <w:szCs w:val="18"/>
              </w:rPr>
              <w:t>专业方向课程应全部修读并通过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专业任选课程</w:t>
            </w:r>
          </w:p>
        </w:tc>
        <w:tc>
          <w:tcPr>
            <w:tcW w:w="3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选修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02010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表面技术概论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of Surface Engineering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0101128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材料力学性能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Mechanical Properties of Materials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32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10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02012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腐蚀与防护工程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Corrosion and Protection Engineering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0102203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航空先进材料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Aviation Structure Materials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9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0101127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材料分析技术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Analyzing Technique of Materials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40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16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40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0312007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计算机绘图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Aided Drawing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0102204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金属的高温腐蚀及防护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temperature corrosion of metals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02205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化学电源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Chemical Power Sources 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0101107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金属工艺学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 of Metals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02206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阳极氧化及微弧氧化技术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Anodic oxidation and micro arc oxidation technology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02207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电镀废水处理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Treatment of Electroplating Waste Water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0101124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实验数据处理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Style w:val="12"/>
                <w:sz w:val="18"/>
                <w:szCs w:val="18"/>
              </w:rPr>
              <w:t>Experimental Data</w:t>
            </w:r>
            <w:r>
              <w:rPr>
                <w:sz w:val="18"/>
                <w:szCs w:val="18"/>
              </w:rPr>
              <w:t xml:space="preserve"> Processing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0103035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涂料合成工艺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Coating Synthetic Technology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02208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特种涂料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Function Coating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02209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激光表面处理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Laser surface treatment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02210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表面处理技术前沿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surface treatment technology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02211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缓蚀剂及其应用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Inhibitors and </w:t>
            </w:r>
            <w:r>
              <w:rPr>
                <w:sz w:val="18"/>
                <w:szCs w:val="18"/>
                <w:lang w:val="en-GB"/>
              </w:rPr>
              <w:t xml:space="preserve">Their </w:t>
            </w:r>
            <w:r>
              <w:rPr>
                <w:sz w:val="18"/>
                <w:szCs w:val="18"/>
              </w:rPr>
              <w:t>Application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02212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先进陶瓷（双语）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Ceramics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0102299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陶瓷涂层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Ceramic coatings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0103022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复合材料概论</w:t>
            </w:r>
          </w:p>
          <w:p>
            <w:pPr>
              <w:snapToGrid w:val="0"/>
              <w:spacing w:line="260" w:lineRule="exac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Composites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0102213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电镀添加剂</w:t>
            </w:r>
          </w:p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Electroplating additive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0101117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材料物理性能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Physical Properties of Materials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0101126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失效分析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Failure Analysis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0101119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粉末冶金材料及制备技术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Powder Metallurgy Material and Preparation Technology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hint="eastAsia" w:ascii="宋体" w:hAnsi="宋体"/>
                <w:sz w:val="18"/>
                <w:szCs w:val="18"/>
              </w:rPr>
              <w:t>04106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项目管理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Management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172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262" w:type="dxa"/>
            <w:gridSpan w:val="19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专业任选课程最低应修满</w:t>
            </w:r>
            <w:r>
              <w:rPr>
                <w:sz w:val="18"/>
                <w:szCs w:val="18"/>
              </w:rPr>
              <w:t>16</w:t>
            </w:r>
            <w:r>
              <w:rPr>
                <w:rFonts w:hAnsi="宋体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实践教学模块</w:t>
            </w:r>
          </w:p>
        </w:tc>
        <w:tc>
          <w:tcPr>
            <w:tcW w:w="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课内实践</w:t>
            </w:r>
          </w:p>
        </w:tc>
        <w:tc>
          <w:tcPr>
            <w:tcW w:w="3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必修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2101002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军训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Military Training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3101001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金工实习</w:t>
            </w:r>
            <w:r>
              <w:rPr>
                <w:sz w:val="18"/>
                <w:szCs w:val="18"/>
              </w:rPr>
              <w:t>A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Practices for metal processing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02901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专业技能训练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Skills treatment in Specialty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3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02902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专业课程设计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Course Design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02903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毕业实习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Graduation Practice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02904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毕业设计（论文）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spacing w:val="-4"/>
                <w:sz w:val="18"/>
                <w:szCs w:val="18"/>
              </w:rPr>
              <w:t>Undergraduate Design</w:t>
            </w:r>
            <w:r>
              <w:rPr>
                <w:rFonts w:hAnsi="宋体"/>
                <w:bCs/>
                <w:spacing w:val="-4"/>
                <w:sz w:val="18"/>
                <w:szCs w:val="18"/>
              </w:rPr>
              <w:t>（</w:t>
            </w:r>
            <w:r>
              <w:rPr>
                <w:bCs/>
                <w:spacing w:val="-4"/>
                <w:sz w:val="18"/>
                <w:szCs w:val="18"/>
                <w:lang w:val="en-GB"/>
              </w:rPr>
              <w:t>Thesis</w:t>
            </w:r>
            <w:r>
              <w:rPr>
                <w:rFonts w:hAnsi="宋体"/>
                <w:bCs/>
                <w:spacing w:val="-4"/>
                <w:sz w:val="18"/>
                <w:szCs w:val="18"/>
              </w:rPr>
              <w:t>）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课外实践</w:t>
            </w:r>
          </w:p>
        </w:tc>
        <w:tc>
          <w:tcPr>
            <w:tcW w:w="3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必修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547" w:type="dxa"/>
            <w:gridSpan w:val="18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科技创新</w:t>
            </w: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547" w:type="dxa"/>
            <w:gridSpan w:val="18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素质拓展</w:t>
            </w: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学分</w:t>
            </w:r>
          </w:p>
        </w:tc>
      </w:tr>
    </w:tbl>
    <w:p>
      <w:pPr>
        <w:spacing w:after="120" w:afterLines="50" w:line="30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Cs/>
          <w:sz w:val="18"/>
          <w:szCs w:val="1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制定培养方案成员名单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3005"/>
        <w:gridCol w:w="1942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学院领导小组成员</w:t>
            </w:r>
          </w:p>
        </w:tc>
        <w:tc>
          <w:tcPr>
            <w:tcW w:w="68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罗军明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季俊峰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梁红波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袁宁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郑海忠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李淑贤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张剑平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刘光明</w:t>
            </w:r>
            <w:r>
              <w:rPr>
                <w:rFonts w:hint="eastAsia" w:ascii="宋体" w:hAnsi="宋体"/>
                <w:szCs w:val="21"/>
              </w:rPr>
              <w:t>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谢小林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江洪流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卢金山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专业培养方案制订小组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成员</w:t>
            </w:r>
          </w:p>
        </w:tc>
        <w:tc>
          <w:tcPr>
            <w:tcW w:w="6884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刘光明、邵志松、</w:t>
            </w:r>
            <w:bookmarkStart w:id="47" w:name="_GoBack"/>
            <w:bookmarkEnd w:id="47"/>
            <w:r>
              <w:rPr>
                <w:rFonts w:hint="eastAsia" w:ascii="宋体" w:hAnsi="宋体"/>
                <w:szCs w:val="21"/>
              </w:rPr>
              <w:t>王春霞、赵晴、杜楠、周雅、蒋利民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执笔人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刘光明、刘刚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校对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邵志松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专业负责人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刘光明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学院负责人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罗军明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制订日期</w:t>
            </w:r>
          </w:p>
        </w:tc>
        <w:tc>
          <w:tcPr>
            <w:tcW w:w="6884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2015年5月</w:t>
            </w:r>
          </w:p>
        </w:tc>
      </w:tr>
    </w:tbl>
    <w:p>
      <w:pPr>
        <w:spacing w:after="120" w:afterLines="50" w:line="300" w:lineRule="auto"/>
        <w:ind w:firstLine="352" w:firstLineChars="196"/>
        <w:rPr>
          <w:rFonts w:hint="eastAsia" w:ascii="宋体" w:hAnsi="宋体"/>
          <w:bCs/>
          <w:sz w:val="18"/>
          <w:szCs w:val="18"/>
        </w:rPr>
      </w:pPr>
    </w:p>
    <w:p/>
    <w:sectPr>
      <w:footerReference r:id="rId3" w:type="default"/>
      <w:footnotePr>
        <w:numFmt w:val="decimalEnclosedCircleChinese"/>
        <w:numRestart w:val="eachPage"/>
      </w:footnotePr>
      <w:endnotePr>
        <w:numFmt w:val="decimal"/>
      </w:endnotePr>
      <w:pgSz w:w="11906" w:h="16838"/>
      <w:pgMar w:top="1440" w:right="1080" w:bottom="1440" w:left="108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7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numFmt w:val="decimalEnclosedCircleChinese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24E37"/>
    <w:rsid w:val="046E54E4"/>
    <w:rsid w:val="05724E37"/>
    <w:rsid w:val="07E75E7D"/>
    <w:rsid w:val="0B852F6C"/>
    <w:rsid w:val="0F94396B"/>
    <w:rsid w:val="10965FF3"/>
    <w:rsid w:val="17277FCC"/>
    <w:rsid w:val="19223981"/>
    <w:rsid w:val="1A9B63AE"/>
    <w:rsid w:val="379579FD"/>
    <w:rsid w:val="4808453E"/>
    <w:rsid w:val="48D43FCB"/>
    <w:rsid w:val="54FD3D75"/>
    <w:rsid w:val="585E18E0"/>
    <w:rsid w:val="5B1265C3"/>
    <w:rsid w:val="5DD739B7"/>
    <w:rsid w:val="5ECD172D"/>
    <w:rsid w:val="60BC673A"/>
    <w:rsid w:val="7743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350"/>
      </w:tabs>
      <w:spacing w:line="360" w:lineRule="auto"/>
      <w:jc w:val="center"/>
    </w:pPr>
    <w:rPr>
      <w:b/>
      <w:sz w:val="52"/>
      <w:szCs w:val="52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99"/>
    <w:rPr>
      <w:color w:val="000000"/>
      <w:sz w:val="18"/>
      <w:szCs w:val="18"/>
      <w:u w:val="single"/>
    </w:rPr>
  </w:style>
  <w:style w:type="character" w:customStyle="1" w:styleId="11">
    <w:name w:val="big1"/>
    <w:basedOn w:val="9"/>
    <w:qFormat/>
    <w:uiPriority w:val="0"/>
    <w:rPr>
      <w:sz w:val="21"/>
      <w:szCs w:val="21"/>
    </w:rPr>
  </w:style>
  <w:style w:type="character" w:customStyle="1" w:styleId="12">
    <w:name w:val="def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2021-05-08T08:02:00Z</dcterms:created>
  <dc:creator>江民俊</dc:creator>
  <cp:lastModifiedBy>江民俊</cp:lastModifiedBy>
  <dcterms:modified xsi:type="dcterms:W3CDTF">2021-05-08T08:22:07Z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A3DDCF23B6984B9AA65873378D086462</vt:lpwstr>
  </property>
</Properties>
</file>