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2A" w:rsidRDefault="005B092A" w:rsidP="005B092A">
      <w:pPr>
        <w:jc w:val="center"/>
        <w:rPr>
          <w:rFonts w:ascii="楷体" w:eastAsia="楷体" w:hAnsi="楷体"/>
          <w:b/>
          <w:color w:val="FF0000"/>
          <w:spacing w:val="-60"/>
          <w:w w:val="70"/>
          <w:sz w:val="144"/>
          <w:szCs w:val="160"/>
        </w:rPr>
      </w:pPr>
      <w:r w:rsidRPr="00F77EB3">
        <w:rPr>
          <w:rFonts w:ascii="楷体" w:eastAsia="楷体" w:hAnsi="楷体" w:hint="eastAsia"/>
          <w:b/>
          <w:color w:val="FF0000"/>
          <w:spacing w:val="-60"/>
          <w:w w:val="70"/>
          <w:sz w:val="144"/>
          <w:szCs w:val="160"/>
        </w:rPr>
        <w:t>南昌航空大学教务处</w:t>
      </w:r>
    </w:p>
    <w:p w:rsidR="005B092A" w:rsidRPr="00303D82" w:rsidRDefault="005B092A" w:rsidP="005B092A">
      <w:pPr>
        <w:spacing w:line="360" w:lineRule="exact"/>
        <w:jc w:val="center"/>
        <w:rPr>
          <w:rFonts w:ascii="楷体" w:eastAsia="楷体" w:hAnsi="楷体"/>
          <w:b/>
          <w:color w:val="FF0000"/>
          <w:spacing w:val="-60"/>
          <w:w w:val="70"/>
          <w:sz w:val="144"/>
          <w:szCs w:val="160"/>
        </w:rPr>
      </w:pPr>
      <w:r>
        <w:rPr>
          <w:rFonts w:ascii="FangSong" w:eastAsia="FangSong" w:cs="FangSong" w:hint="eastAsia"/>
          <w:kern w:val="0"/>
          <w:sz w:val="30"/>
          <w:szCs w:val="30"/>
        </w:rPr>
        <w:t>教务字〔</w:t>
      </w:r>
      <w:r>
        <w:rPr>
          <w:rFonts w:ascii="FangSong" w:eastAsia="FangSong" w:cs="FangSong"/>
          <w:kern w:val="0"/>
          <w:sz w:val="30"/>
          <w:szCs w:val="30"/>
        </w:rPr>
        <w:t>2020</w:t>
      </w:r>
      <w:r>
        <w:rPr>
          <w:rFonts w:ascii="FangSong" w:eastAsia="FangSong" w:cs="FangSong" w:hint="eastAsia"/>
          <w:kern w:val="0"/>
          <w:sz w:val="30"/>
          <w:szCs w:val="30"/>
        </w:rPr>
        <w:t>〕</w:t>
      </w:r>
      <w:r w:rsidR="001271EB">
        <w:rPr>
          <w:rFonts w:ascii="FangSong" w:cs="FangSong" w:hint="eastAsia"/>
          <w:kern w:val="0"/>
          <w:sz w:val="30"/>
          <w:szCs w:val="30"/>
        </w:rPr>
        <w:t>3</w:t>
      </w:r>
      <w:r>
        <w:rPr>
          <w:rFonts w:ascii="FangSong" w:eastAsia="FangSong" w:cs="FangSong"/>
          <w:kern w:val="0"/>
          <w:sz w:val="30"/>
          <w:szCs w:val="30"/>
        </w:rPr>
        <w:t xml:space="preserve"> </w:t>
      </w:r>
      <w:r>
        <w:rPr>
          <w:rFonts w:ascii="FangSong" w:eastAsia="FangSong" w:cs="FangSong" w:hint="eastAsia"/>
          <w:kern w:val="0"/>
          <w:sz w:val="30"/>
          <w:szCs w:val="30"/>
        </w:rPr>
        <w:t>号</w:t>
      </w:r>
    </w:p>
    <w:p w:rsidR="005B092A" w:rsidRPr="00F77EB3" w:rsidRDefault="00573B4E" w:rsidP="005B092A">
      <w:pPr>
        <w:snapToGrid w:val="0"/>
        <w:rPr>
          <w:rFonts w:ascii="方正小标宋简体" w:eastAsia="方正小标宋简体" w:hAnsi="黑体"/>
          <w:b/>
          <w:sz w:val="28"/>
          <w:szCs w:val="44"/>
        </w:rPr>
      </w:pPr>
      <w:r w:rsidRPr="00573B4E">
        <w:rPr>
          <w:rFonts w:ascii="Times New Roman" w:eastAsia="宋体" w:hAnsi="Times New Roman"/>
          <w:noProof/>
          <w:sz w:val="15"/>
          <w:szCs w:val="24"/>
        </w:rPr>
        <w:pict>
          <v:line id="直接连接符 1" o:spid="_x0000_s1026" style="position:absolute;left:0;text-align:left;z-index:251660288;visibility:visible" from="-.95pt,9.75pt" to="421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" strokecolor="red" strokeweight="2.5pt"/>
        </w:pict>
      </w:r>
    </w:p>
    <w:p w:rsidR="00E61A9D" w:rsidRPr="00AB5F9C" w:rsidRDefault="00E61A9D" w:rsidP="00AB5F9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B5F9C">
        <w:rPr>
          <w:rFonts w:asciiTheme="majorEastAsia" w:eastAsiaTheme="majorEastAsia" w:hAnsiTheme="majorEastAsia" w:hint="eastAsia"/>
          <w:b/>
          <w:sz w:val="36"/>
          <w:szCs w:val="36"/>
        </w:rPr>
        <w:t>南昌航空大学</w:t>
      </w:r>
      <w:r w:rsidR="00AB5F9C" w:rsidRPr="00AB5F9C">
        <w:rPr>
          <w:rFonts w:asciiTheme="majorEastAsia" w:eastAsiaTheme="majorEastAsia" w:hAnsiTheme="majorEastAsia" w:hint="eastAsia"/>
          <w:b/>
          <w:sz w:val="36"/>
          <w:szCs w:val="36"/>
        </w:rPr>
        <w:t>返校</w:t>
      </w:r>
      <w:r w:rsidRPr="00AB5F9C">
        <w:rPr>
          <w:rFonts w:asciiTheme="majorEastAsia" w:eastAsiaTheme="majorEastAsia" w:hAnsiTheme="majorEastAsia" w:hint="eastAsia"/>
          <w:b/>
          <w:sz w:val="36"/>
          <w:szCs w:val="36"/>
        </w:rPr>
        <w:t>复学后线上转线下教学实施方案</w:t>
      </w:r>
    </w:p>
    <w:p w:rsidR="001271EB" w:rsidRDefault="001271EB" w:rsidP="0043634A">
      <w:pPr>
        <w:spacing w:line="500" w:lineRule="exact"/>
        <w:ind w:firstLineChars="200" w:firstLine="640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:rsidR="00E61A9D" w:rsidRPr="001271EB" w:rsidRDefault="00E61A9D" w:rsidP="001271EB">
      <w:pPr>
        <w:spacing w:line="500" w:lineRule="exact"/>
        <w:ind w:firstLineChars="200" w:firstLine="600"/>
        <w:rPr>
          <w:rFonts w:ascii="仿宋" w:eastAsia="仿宋" w:hAnsi="仿宋"/>
          <w:b/>
          <w:sz w:val="30"/>
          <w:szCs w:val="30"/>
        </w:rPr>
      </w:pP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按照省委省政府“两手抓、两不误”工作部署，根据国家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卫生健康委员会和教育部联合下发的《</w:t>
      </w: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关于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印发大专院校新冠肺炎疫情防控技术方案的通知》</w:t>
      </w: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（国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卫办疾控函</w:t>
      </w: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[2020]301号）、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江西</w:t>
      </w: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省新型冠状病毒感染的肺炎疫情防控应急指挥部下发的《关于做好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2020</w:t>
      </w: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年春季学期全省学生返校学习有关工作的通知》（赣新冠指明电[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2020</w:t>
      </w:r>
      <w:r w:rsidRPr="001271EB">
        <w:rPr>
          <w:rFonts w:ascii="MS Mincho" w:eastAsia="仿宋" w:hAnsi="MS Mincho" w:cs="MS Mincho"/>
          <w:color w:val="333333"/>
          <w:sz w:val="30"/>
          <w:szCs w:val="30"/>
          <w:shd w:val="clear" w:color="auto" w:fill="FFFFFF"/>
        </w:rPr>
        <w:t>]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52</w:t>
      </w: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号）等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文件</w:t>
      </w: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精神，</w:t>
      </w:r>
      <w:r w:rsidR="00B127C4"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为</w:t>
      </w: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统筹</w:t>
      </w:r>
      <w:r w:rsidR="00B127C4"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做好</w:t>
      </w:r>
      <w:r w:rsidR="0043634A"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大一</w:t>
      </w:r>
      <w:r w:rsidR="0043634A"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至大三</w:t>
      </w: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学生返校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复学后的教学</w:t>
      </w: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工作，细化工作流程，落实工作责任，确保教学秩序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平稳</w:t>
      </w:r>
      <w:r w:rsidR="00B127C4"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和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疫情防控到位</w:t>
      </w: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，特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制定</w:t>
      </w: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学生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返校复学后线上转线下教学实施方案，请各学院</w:t>
      </w: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组织教学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工作</w:t>
      </w: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时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遵照执行。</w:t>
      </w:r>
    </w:p>
    <w:p w:rsidR="00E61A9D" w:rsidRPr="001271EB" w:rsidRDefault="00E61A9D" w:rsidP="001271EB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271EB">
        <w:rPr>
          <w:rFonts w:ascii="仿宋" w:eastAsia="仿宋" w:hAnsi="仿宋" w:hint="eastAsia"/>
          <w:b/>
          <w:sz w:val="30"/>
          <w:szCs w:val="30"/>
        </w:rPr>
        <w:t>一、总体原则</w:t>
      </w:r>
    </w:p>
    <w:p w:rsidR="00E61A9D" w:rsidRPr="001271EB" w:rsidRDefault="0043634A" w:rsidP="001271EB">
      <w:pPr>
        <w:spacing w:line="500" w:lineRule="exact"/>
        <w:ind w:firstLineChars="200" w:firstLine="600"/>
        <w:rPr>
          <w:rFonts w:ascii="仿宋" w:eastAsia="仿宋" w:hAnsi="仿宋"/>
          <w:color w:val="333333"/>
          <w:sz w:val="30"/>
          <w:szCs w:val="30"/>
          <w:shd w:val="clear" w:color="auto" w:fill="FFFFFF"/>
        </w:rPr>
      </w:pP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依据省教育厅有关要求，以“两手抓，两不误”的工作部署，以“外防输入，内防反弹”为工作原则，加强教学过程管理，持续推进“互联网</w:t>
      </w:r>
      <w:r w:rsidRPr="001271EB">
        <w:rPr>
          <w:rFonts w:ascii="仿宋" w:eastAsia="仿宋" w:hAnsi="仿宋"/>
          <w:color w:val="333333"/>
          <w:sz w:val="30"/>
          <w:szCs w:val="30"/>
          <w:shd w:val="clear" w:color="auto" w:fill="FFFFFF"/>
        </w:rPr>
        <w:t>+</w:t>
      </w:r>
      <w:r w:rsidRPr="001271EB">
        <w:rPr>
          <w:rFonts w:ascii="仿宋" w:eastAsia="仿宋" w:hAnsi="仿宋" w:hint="eastAsia"/>
          <w:color w:val="333333"/>
          <w:sz w:val="30"/>
          <w:szCs w:val="30"/>
          <w:shd w:val="clear" w:color="auto" w:fill="FFFFFF"/>
        </w:rPr>
        <w:t>教育”。返校初期统筹做好复学前与复学后、线上与线下教学安排的合理衔接。</w:t>
      </w:r>
      <w:r w:rsidRPr="001271EB">
        <w:rPr>
          <w:rFonts w:ascii="仿宋" w:eastAsia="仿宋" w:hAnsi="仿宋" w:hint="eastAsia"/>
          <w:b/>
          <w:color w:val="333333"/>
          <w:sz w:val="30"/>
          <w:szCs w:val="30"/>
          <w:shd w:val="clear" w:color="auto" w:fill="FFFFFF"/>
        </w:rPr>
        <w:t>学生返校后</w:t>
      </w:r>
      <w:r w:rsidRPr="001271EB">
        <w:rPr>
          <w:rFonts w:ascii="仿宋" w:eastAsia="仿宋" w:hAnsi="仿宋" w:hint="eastAsia"/>
          <w:b/>
          <w:sz w:val="30"/>
          <w:szCs w:val="30"/>
          <w:shd w:val="clear" w:color="auto" w:fill="FFFFFF"/>
        </w:rPr>
        <w:t>两周</w:t>
      </w:r>
      <w:r w:rsidRPr="001271EB">
        <w:rPr>
          <w:rFonts w:ascii="仿宋" w:eastAsia="仿宋" w:hAnsi="仿宋" w:hint="eastAsia"/>
          <w:b/>
          <w:color w:val="333333"/>
          <w:sz w:val="30"/>
          <w:szCs w:val="30"/>
          <w:shd w:val="clear" w:color="auto" w:fill="FFFFFF"/>
        </w:rPr>
        <w:t>为过渡期，过渡期</w:t>
      </w:r>
      <w:r w:rsidRPr="001271EB">
        <w:rPr>
          <w:rFonts w:ascii="仿宋" w:eastAsia="仿宋" w:hAnsi="仿宋"/>
          <w:b/>
          <w:color w:val="333333"/>
          <w:sz w:val="30"/>
          <w:szCs w:val="30"/>
          <w:shd w:val="clear" w:color="auto" w:fill="FFFFFF"/>
        </w:rPr>
        <w:t>内</w:t>
      </w:r>
      <w:r w:rsidRPr="001271EB">
        <w:rPr>
          <w:rFonts w:ascii="仿宋" w:eastAsia="仿宋" w:hAnsi="仿宋" w:hint="eastAsia"/>
          <w:b/>
          <w:color w:val="333333"/>
          <w:sz w:val="30"/>
          <w:szCs w:val="30"/>
          <w:shd w:val="clear" w:color="auto" w:fill="FFFFFF"/>
        </w:rPr>
        <w:t>主要采取以线上教学方式为主</w:t>
      </w:r>
      <w:r w:rsidR="001D186E" w:rsidRPr="001271EB">
        <w:rPr>
          <w:rFonts w:ascii="仿宋" w:eastAsia="仿宋" w:hAnsi="仿宋" w:hint="eastAsia"/>
          <w:b/>
          <w:color w:val="333333"/>
          <w:sz w:val="30"/>
          <w:szCs w:val="30"/>
          <w:shd w:val="clear" w:color="auto" w:fill="FFFFFF"/>
        </w:rPr>
        <w:t>课堂</w:t>
      </w:r>
      <w:r w:rsidR="001D186E" w:rsidRPr="001271EB">
        <w:rPr>
          <w:rFonts w:ascii="仿宋" w:eastAsia="仿宋" w:hAnsi="仿宋"/>
          <w:b/>
          <w:color w:val="333333"/>
          <w:sz w:val="30"/>
          <w:szCs w:val="30"/>
          <w:shd w:val="clear" w:color="auto" w:fill="FFFFFF"/>
        </w:rPr>
        <w:t>教学为辅</w:t>
      </w:r>
      <w:r w:rsidRPr="001271EB">
        <w:rPr>
          <w:rFonts w:ascii="仿宋" w:eastAsia="仿宋" w:hAnsi="仿宋" w:hint="eastAsia"/>
          <w:b/>
          <w:color w:val="333333"/>
          <w:sz w:val="30"/>
          <w:szCs w:val="30"/>
          <w:shd w:val="clear" w:color="auto" w:fill="FFFFFF"/>
        </w:rPr>
        <w:t>，过渡期后</w:t>
      </w:r>
      <w:r w:rsidR="001D186E" w:rsidRPr="001271EB">
        <w:rPr>
          <w:rFonts w:ascii="仿宋" w:eastAsia="仿宋" w:hAnsi="仿宋" w:hint="eastAsia"/>
          <w:b/>
          <w:color w:val="333333"/>
          <w:sz w:val="30"/>
          <w:szCs w:val="30"/>
          <w:shd w:val="clear" w:color="auto" w:fill="FFFFFF"/>
        </w:rPr>
        <w:t>除跨学院</w:t>
      </w:r>
      <w:r w:rsidR="001D186E" w:rsidRPr="001271EB">
        <w:rPr>
          <w:rFonts w:ascii="仿宋" w:eastAsia="仿宋" w:hAnsi="仿宋"/>
          <w:b/>
          <w:color w:val="333333"/>
          <w:sz w:val="30"/>
          <w:szCs w:val="30"/>
          <w:shd w:val="clear" w:color="auto" w:fill="FFFFFF"/>
        </w:rPr>
        <w:t>的合班</w:t>
      </w:r>
      <w:r w:rsidR="001D186E" w:rsidRPr="001271EB">
        <w:rPr>
          <w:rFonts w:ascii="仿宋" w:eastAsia="仿宋" w:hAnsi="仿宋" w:hint="eastAsia"/>
          <w:b/>
          <w:color w:val="333333"/>
          <w:sz w:val="30"/>
          <w:szCs w:val="30"/>
          <w:shd w:val="clear" w:color="auto" w:fill="FFFFFF"/>
        </w:rPr>
        <w:t>外</w:t>
      </w:r>
      <w:r w:rsidR="001D186E" w:rsidRPr="001271EB">
        <w:rPr>
          <w:rFonts w:ascii="仿宋" w:eastAsia="仿宋" w:hAnsi="仿宋"/>
          <w:b/>
          <w:color w:val="333333"/>
          <w:sz w:val="30"/>
          <w:szCs w:val="30"/>
          <w:shd w:val="clear" w:color="auto" w:fill="FFFFFF"/>
        </w:rPr>
        <w:t>，</w:t>
      </w:r>
      <w:r w:rsidRPr="001271EB">
        <w:rPr>
          <w:rFonts w:ascii="仿宋" w:eastAsia="仿宋" w:hAnsi="仿宋" w:hint="eastAsia"/>
          <w:b/>
          <w:color w:val="333333"/>
          <w:sz w:val="30"/>
          <w:szCs w:val="30"/>
          <w:shd w:val="clear" w:color="auto" w:fill="FFFFFF"/>
        </w:rPr>
        <w:t>绝大部分</w:t>
      </w:r>
      <w:r w:rsidR="001D186E" w:rsidRPr="001271EB">
        <w:rPr>
          <w:rFonts w:ascii="仿宋" w:eastAsia="仿宋" w:hAnsi="仿宋" w:hint="eastAsia"/>
          <w:b/>
          <w:color w:val="333333"/>
          <w:sz w:val="30"/>
          <w:szCs w:val="30"/>
          <w:shd w:val="clear" w:color="auto" w:fill="FFFFFF"/>
        </w:rPr>
        <w:t>课程</w:t>
      </w:r>
      <w:r w:rsidRPr="001271EB">
        <w:rPr>
          <w:rFonts w:ascii="仿宋" w:eastAsia="仿宋" w:hAnsi="仿宋"/>
          <w:b/>
          <w:color w:val="333333"/>
          <w:sz w:val="30"/>
          <w:szCs w:val="30"/>
          <w:shd w:val="clear" w:color="auto" w:fill="FFFFFF"/>
        </w:rPr>
        <w:t>教学</w:t>
      </w:r>
      <w:r w:rsidRPr="001271EB">
        <w:rPr>
          <w:rFonts w:ascii="仿宋" w:eastAsia="仿宋" w:hAnsi="仿宋" w:hint="eastAsia"/>
          <w:b/>
          <w:color w:val="333333"/>
          <w:sz w:val="30"/>
          <w:szCs w:val="30"/>
          <w:shd w:val="clear" w:color="auto" w:fill="FFFFFF"/>
        </w:rPr>
        <w:t>可以</w:t>
      </w:r>
      <w:r w:rsidRPr="001271EB">
        <w:rPr>
          <w:rFonts w:ascii="仿宋" w:eastAsia="仿宋" w:hAnsi="仿宋"/>
          <w:b/>
          <w:color w:val="333333"/>
          <w:sz w:val="30"/>
          <w:szCs w:val="30"/>
          <w:shd w:val="clear" w:color="auto" w:fill="FFFFFF"/>
        </w:rPr>
        <w:t>完全</w:t>
      </w:r>
      <w:r w:rsidRPr="001271EB">
        <w:rPr>
          <w:rFonts w:ascii="仿宋" w:eastAsia="仿宋" w:hAnsi="仿宋" w:hint="eastAsia"/>
          <w:b/>
          <w:color w:val="333333"/>
          <w:sz w:val="30"/>
          <w:szCs w:val="30"/>
          <w:shd w:val="clear" w:color="auto" w:fill="FFFFFF"/>
        </w:rPr>
        <w:t>转换到</w:t>
      </w:r>
      <w:r w:rsidRPr="001271EB">
        <w:rPr>
          <w:rFonts w:ascii="仿宋" w:eastAsia="仿宋" w:hAnsi="仿宋"/>
          <w:b/>
          <w:color w:val="333333"/>
          <w:sz w:val="30"/>
          <w:szCs w:val="30"/>
          <w:shd w:val="clear" w:color="auto" w:fill="FFFFFF"/>
        </w:rPr>
        <w:t>线下</w:t>
      </w:r>
      <w:r w:rsidRPr="001271EB">
        <w:rPr>
          <w:rFonts w:ascii="仿宋" w:eastAsia="仿宋" w:hAnsi="仿宋" w:hint="eastAsia"/>
          <w:b/>
          <w:color w:val="333333"/>
          <w:sz w:val="30"/>
          <w:szCs w:val="30"/>
          <w:shd w:val="clear" w:color="auto" w:fill="FFFFFF"/>
        </w:rPr>
        <w:t>教学</w:t>
      </w:r>
      <w:r w:rsidRPr="001271EB">
        <w:rPr>
          <w:rFonts w:ascii="仿宋" w:eastAsia="仿宋" w:hAnsi="仿宋"/>
          <w:b/>
          <w:color w:val="333333"/>
          <w:sz w:val="30"/>
          <w:szCs w:val="30"/>
          <w:shd w:val="clear" w:color="auto" w:fill="FFFFFF"/>
        </w:rPr>
        <w:t>。</w:t>
      </w:r>
    </w:p>
    <w:p w:rsidR="00E61A9D" w:rsidRPr="001271EB" w:rsidRDefault="0043634A" w:rsidP="001271EB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271EB">
        <w:rPr>
          <w:rFonts w:ascii="仿宋" w:eastAsia="仿宋" w:hAnsi="仿宋" w:hint="eastAsia"/>
          <w:b/>
          <w:sz w:val="30"/>
          <w:szCs w:val="30"/>
        </w:rPr>
        <w:t>二、</w:t>
      </w:r>
      <w:r w:rsidRPr="001271EB">
        <w:rPr>
          <w:rFonts w:ascii="仿宋" w:eastAsia="仿宋" w:hAnsi="仿宋"/>
          <w:b/>
          <w:sz w:val="30"/>
          <w:szCs w:val="30"/>
        </w:rPr>
        <w:t>课堂教学作息时间调整</w:t>
      </w:r>
    </w:p>
    <w:p w:rsidR="00E61A9D" w:rsidRPr="001271EB" w:rsidRDefault="00E61A9D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为确保课堂教学秩序稳定及师生身心健康安全，疫情防控期间采取“分时段分楼</w:t>
      </w:r>
      <w:r w:rsidR="0043634A" w:rsidRPr="001271EB">
        <w:rPr>
          <w:rFonts w:ascii="仿宋" w:eastAsia="仿宋" w:hAnsi="仿宋" w:hint="eastAsia"/>
          <w:sz w:val="30"/>
          <w:szCs w:val="30"/>
        </w:rPr>
        <w:t>栋</w:t>
      </w:r>
      <w:r w:rsidRPr="001271EB">
        <w:rPr>
          <w:rFonts w:ascii="仿宋" w:eastAsia="仿宋" w:hAnsi="仿宋" w:hint="eastAsia"/>
          <w:sz w:val="30"/>
          <w:szCs w:val="30"/>
        </w:rPr>
        <w:t>”错峰上下课，每节课授课时间由</w:t>
      </w:r>
      <w:r w:rsidRPr="001271EB">
        <w:rPr>
          <w:rFonts w:ascii="仿宋" w:eastAsia="仿宋" w:hAnsi="仿宋"/>
          <w:sz w:val="30"/>
          <w:szCs w:val="30"/>
        </w:rPr>
        <w:t>原45</w:t>
      </w:r>
      <w:r w:rsidRPr="001271EB">
        <w:rPr>
          <w:rFonts w:ascii="仿宋" w:eastAsia="仿宋" w:hAnsi="仿宋" w:hint="eastAsia"/>
          <w:sz w:val="30"/>
          <w:szCs w:val="30"/>
        </w:rPr>
        <w:lastRenderedPageBreak/>
        <w:t>分钟调整为</w:t>
      </w:r>
      <w:r w:rsidRPr="001271EB">
        <w:rPr>
          <w:rFonts w:ascii="仿宋" w:eastAsia="仿宋" w:hAnsi="仿宋"/>
          <w:sz w:val="30"/>
          <w:szCs w:val="30"/>
        </w:rPr>
        <w:t>40</w:t>
      </w:r>
      <w:r w:rsidRPr="001271EB">
        <w:rPr>
          <w:rFonts w:ascii="仿宋" w:eastAsia="仿宋" w:hAnsi="仿宋" w:hint="eastAsia"/>
          <w:sz w:val="30"/>
          <w:szCs w:val="30"/>
        </w:rPr>
        <w:t>分钟。各楼</w:t>
      </w:r>
      <w:r w:rsidR="00EC70A1" w:rsidRPr="001271EB">
        <w:rPr>
          <w:rFonts w:ascii="仿宋" w:eastAsia="仿宋" w:hAnsi="仿宋" w:hint="eastAsia"/>
          <w:sz w:val="30"/>
          <w:szCs w:val="30"/>
        </w:rPr>
        <w:t>栋</w:t>
      </w:r>
      <w:r w:rsidRPr="001271EB">
        <w:rPr>
          <w:rFonts w:ascii="仿宋" w:eastAsia="仿宋" w:hAnsi="仿宋" w:hint="eastAsia"/>
          <w:sz w:val="30"/>
          <w:szCs w:val="30"/>
        </w:rPr>
        <w:t>上、下课时间具体安排如下：</w:t>
      </w:r>
    </w:p>
    <w:p w:rsidR="00AF7F97" w:rsidRPr="001271EB" w:rsidRDefault="00572C14" w:rsidP="00572C14">
      <w:pPr>
        <w:spacing w:line="500" w:lineRule="exact"/>
        <w:ind w:left="64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（一）</w:t>
      </w:r>
      <w:r w:rsidR="00EC70A1" w:rsidRPr="001271EB">
        <w:rPr>
          <w:rFonts w:ascii="仿宋" w:eastAsia="仿宋" w:hAnsi="仿宋" w:hint="eastAsia"/>
          <w:sz w:val="30"/>
          <w:szCs w:val="30"/>
        </w:rPr>
        <w:t>不同</w:t>
      </w:r>
      <w:r w:rsidR="00EC70A1" w:rsidRPr="001271EB">
        <w:rPr>
          <w:rFonts w:ascii="仿宋" w:eastAsia="仿宋" w:hAnsi="仿宋"/>
          <w:sz w:val="30"/>
          <w:szCs w:val="30"/>
        </w:rPr>
        <w:t>楼栋上</w:t>
      </w:r>
      <w:r w:rsidR="00EC70A1" w:rsidRPr="001271EB">
        <w:rPr>
          <w:rFonts w:ascii="仿宋" w:eastAsia="仿宋" w:hAnsi="仿宋" w:hint="eastAsia"/>
          <w:sz w:val="30"/>
          <w:szCs w:val="30"/>
        </w:rPr>
        <w:t>、</w:t>
      </w:r>
      <w:r w:rsidR="00EC70A1" w:rsidRPr="001271EB">
        <w:rPr>
          <w:rFonts w:ascii="仿宋" w:eastAsia="仿宋" w:hAnsi="仿宋"/>
          <w:sz w:val="30"/>
          <w:szCs w:val="30"/>
        </w:rPr>
        <w:t>下课时间安排</w:t>
      </w:r>
    </w:p>
    <w:tbl>
      <w:tblPr>
        <w:tblStyle w:val="a3"/>
        <w:tblW w:w="0" w:type="auto"/>
        <w:tblLook w:val="04A0"/>
      </w:tblPr>
      <w:tblGrid>
        <w:gridCol w:w="1555"/>
        <w:gridCol w:w="4110"/>
        <w:gridCol w:w="2631"/>
      </w:tblGrid>
      <w:tr w:rsidR="006A4A50" w:rsidTr="00D11168">
        <w:trPr>
          <w:trHeight w:val="841"/>
        </w:trPr>
        <w:tc>
          <w:tcPr>
            <w:tcW w:w="1555" w:type="dxa"/>
            <w:vAlign w:val="center"/>
          </w:tcPr>
          <w:p w:rsidR="006A4A50" w:rsidRPr="001160B3" w:rsidRDefault="006A4A50" w:rsidP="006A4A5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160B3">
              <w:rPr>
                <w:rFonts w:ascii="仿宋" w:eastAsia="仿宋" w:hAnsi="仿宋" w:hint="eastAsia"/>
                <w:b/>
                <w:sz w:val="28"/>
                <w:szCs w:val="28"/>
              </w:rPr>
              <w:t>节次</w:t>
            </w:r>
          </w:p>
        </w:tc>
        <w:tc>
          <w:tcPr>
            <w:tcW w:w="4110" w:type="dxa"/>
            <w:vAlign w:val="center"/>
          </w:tcPr>
          <w:p w:rsidR="006A4A50" w:rsidRPr="001160B3" w:rsidRDefault="006A4A50" w:rsidP="006A4A5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0B3">
              <w:rPr>
                <w:rFonts w:ascii="仿宋" w:eastAsia="仿宋" w:hAnsi="仿宋" w:hint="eastAsia"/>
                <w:b/>
                <w:sz w:val="24"/>
                <w:szCs w:val="24"/>
              </w:rPr>
              <w:t>A、C、</w:t>
            </w:r>
            <w:r w:rsidR="00CA0373">
              <w:rPr>
                <w:rFonts w:ascii="仿宋" w:eastAsia="仿宋" w:hAnsi="仿宋"/>
                <w:b/>
                <w:sz w:val="24"/>
                <w:szCs w:val="24"/>
              </w:rPr>
              <w:t>E</w:t>
            </w:r>
            <w:r w:rsidRPr="001160B3">
              <w:rPr>
                <w:rFonts w:ascii="仿宋" w:eastAsia="仿宋" w:hAnsi="仿宋" w:hint="eastAsia"/>
                <w:b/>
                <w:sz w:val="24"/>
                <w:szCs w:val="24"/>
              </w:rPr>
              <w:t>栋教学楼</w:t>
            </w:r>
          </w:p>
          <w:p w:rsidR="006A4A50" w:rsidRPr="001160B3" w:rsidRDefault="006A4A50" w:rsidP="006A4A5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0B3">
              <w:rPr>
                <w:rFonts w:ascii="仿宋" w:eastAsia="仿宋" w:hAnsi="仿宋" w:hint="eastAsia"/>
                <w:b/>
                <w:sz w:val="24"/>
                <w:szCs w:val="24"/>
              </w:rPr>
              <w:t>国教</w:t>
            </w:r>
            <w:r w:rsidRPr="001160B3">
              <w:rPr>
                <w:rFonts w:ascii="仿宋" w:eastAsia="仿宋" w:hAnsi="仿宋"/>
                <w:b/>
                <w:sz w:val="24"/>
                <w:szCs w:val="24"/>
              </w:rPr>
              <w:t>学院、外语学院</w:t>
            </w:r>
            <w:r w:rsidRPr="001160B3">
              <w:rPr>
                <w:rFonts w:ascii="仿宋" w:eastAsia="仿宋" w:hAnsi="仿宋" w:hint="eastAsia"/>
                <w:b/>
                <w:sz w:val="24"/>
                <w:szCs w:val="24"/>
              </w:rPr>
              <w:t>及其他</w:t>
            </w:r>
            <w:r w:rsidRPr="001160B3">
              <w:rPr>
                <w:rFonts w:ascii="仿宋" w:eastAsia="仿宋" w:hAnsi="仿宋"/>
                <w:b/>
                <w:sz w:val="24"/>
                <w:szCs w:val="24"/>
              </w:rPr>
              <w:t>教学楼</w:t>
            </w:r>
          </w:p>
        </w:tc>
        <w:tc>
          <w:tcPr>
            <w:tcW w:w="2631" w:type="dxa"/>
            <w:vAlign w:val="center"/>
          </w:tcPr>
          <w:p w:rsidR="006A4A50" w:rsidRPr="001160B3" w:rsidRDefault="006A4A50" w:rsidP="00CA037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1160B3">
              <w:rPr>
                <w:rFonts w:ascii="仿宋" w:eastAsia="仿宋" w:hAnsi="仿宋" w:hint="eastAsia"/>
                <w:b/>
                <w:sz w:val="24"/>
                <w:szCs w:val="24"/>
              </w:rPr>
              <w:t>B、</w:t>
            </w:r>
            <w:r w:rsidR="00CA0373">
              <w:rPr>
                <w:rFonts w:ascii="仿宋" w:eastAsia="仿宋" w:hAnsi="仿宋"/>
                <w:b/>
                <w:sz w:val="24"/>
                <w:szCs w:val="24"/>
              </w:rPr>
              <w:t>D</w:t>
            </w:r>
            <w:r w:rsidRPr="001160B3">
              <w:rPr>
                <w:rFonts w:ascii="仿宋" w:eastAsia="仿宋" w:hAnsi="仿宋" w:hint="eastAsia"/>
                <w:b/>
                <w:sz w:val="24"/>
                <w:szCs w:val="24"/>
              </w:rPr>
              <w:t>、F、G栋教学</w:t>
            </w:r>
            <w:r w:rsidRPr="001160B3">
              <w:rPr>
                <w:rFonts w:ascii="仿宋" w:eastAsia="仿宋" w:hAnsi="仿宋"/>
                <w:b/>
                <w:sz w:val="24"/>
                <w:szCs w:val="24"/>
              </w:rPr>
              <w:t>楼</w:t>
            </w:r>
          </w:p>
        </w:tc>
      </w:tr>
      <w:tr w:rsidR="006A4A50" w:rsidTr="00D11168">
        <w:trPr>
          <w:trHeight w:val="397"/>
        </w:trPr>
        <w:tc>
          <w:tcPr>
            <w:tcW w:w="1555" w:type="dxa"/>
          </w:tcPr>
          <w:p w:rsidR="006A4A50" w:rsidRPr="00D11168" w:rsidRDefault="006A4A50" w:rsidP="00AF7F97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第1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-2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节</w:t>
            </w:r>
          </w:p>
        </w:tc>
        <w:tc>
          <w:tcPr>
            <w:tcW w:w="4110" w:type="dxa"/>
          </w:tcPr>
          <w:p w:rsidR="006A4A50" w:rsidRPr="00D11168" w:rsidRDefault="006A4A50" w:rsidP="004D143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/>
                <w:sz w:val="24"/>
                <w:szCs w:val="28"/>
              </w:rPr>
              <w:t>8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:00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-9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30</w:t>
            </w:r>
          </w:p>
        </w:tc>
        <w:tc>
          <w:tcPr>
            <w:tcW w:w="2631" w:type="dxa"/>
          </w:tcPr>
          <w:p w:rsidR="006A4A50" w:rsidRPr="00D11168" w:rsidRDefault="006A4A50" w:rsidP="00AF7F97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/>
                <w:sz w:val="24"/>
                <w:szCs w:val="28"/>
              </w:rPr>
              <w:t>8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-9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40</w:t>
            </w:r>
          </w:p>
        </w:tc>
      </w:tr>
      <w:tr w:rsidR="006A4A50" w:rsidTr="00D11168">
        <w:trPr>
          <w:trHeight w:val="397"/>
        </w:trPr>
        <w:tc>
          <w:tcPr>
            <w:tcW w:w="1555" w:type="dxa"/>
          </w:tcPr>
          <w:p w:rsidR="006A4A50" w:rsidRPr="00D11168" w:rsidRDefault="006A4A50" w:rsidP="00AF7F97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第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3-4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节</w:t>
            </w:r>
          </w:p>
        </w:tc>
        <w:tc>
          <w:tcPr>
            <w:tcW w:w="4110" w:type="dxa"/>
          </w:tcPr>
          <w:p w:rsidR="006A4A50" w:rsidRPr="00D11168" w:rsidRDefault="006A4A50" w:rsidP="00CA037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9: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50-11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2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0</w:t>
            </w:r>
          </w:p>
        </w:tc>
        <w:tc>
          <w:tcPr>
            <w:tcW w:w="2631" w:type="dxa"/>
          </w:tcPr>
          <w:p w:rsidR="006A4A50" w:rsidRPr="00D11168" w:rsidRDefault="006A4A50" w:rsidP="00CA037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10：00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-11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3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0</w:t>
            </w:r>
          </w:p>
        </w:tc>
      </w:tr>
      <w:tr w:rsidR="006A4A50" w:rsidTr="00D11168">
        <w:trPr>
          <w:trHeight w:val="397"/>
        </w:trPr>
        <w:tc>
          <w:tcPr>
            <w:tcW w:w="1555" w:type="dxa"/>
          </w:tcPr>
          <w:p w:rsidR="006A4A50" w:rsidRPr="00D11168" w:rsidRDefault="006A4A50" w:rsidP="00AF7F97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第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5-6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节</w:t>
            </w:r>
          </w:p>
        </w:tc>
        <w:tc>
          <w:tcPr>
            <w:tcW w:w="4110" w:type="dxa"/>
          </w:tcPr>
          <w:p w:rsidR="006A4A50" w:rsidRPr="00D11168" w:rsidRDefault="006A4A50" w:rsidP="00AF7F97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14:00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-15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:30</w:t>
            </w:r>
          </w:p>
        </w:tc>
        <w:tc>
          <w:tcPr>
            <w:tcW w:w="2631" w:type="dxa"/>
          </w:tcPr>
          <w:p w:rsidR="006A4A50" w:rsidRPr="00D11168" w:rsidRDefault="006A4A50" w:rsidP="00AF7F97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14:10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-15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:40</w:t>
            </w:r>
          </w:p>
        </w:tc>
      </w:tr>
      <w:tr w:rsidR="006A4A50" w:rsidTr="00D11168">
        <w:trPr>
          <w:trHeight w:val="397"/>
        </w:trPr>
        <w:tc>
          <w:tcPr>
            <w:tcW w:w="1555" w:type="dxa"/>
          </w:tcPr>
          <w:p w:rsidR="006A4A50" w:rsidRPr="00D11168" w:rsidRDefault="006A4A50" w:rsidP="00AF7F97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第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7-8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节</w:t>
            </w:r>
          </w:p>
        </w:tc>
        <w:tc>
          <w:tcPr>
            <w:tcW w:w="4110" w:type="dxa"/>
          </w:tcPr>
          <w:p w:rsidR="006A4A50" w:rsidRPr="00D11168" w:rsidRDefault="006A4A50" w:rsidP="004D143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5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-17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:20</w:t>
            </w:r>
          </w:p>
        </w:tc>
        <w:tc>
          <w:tcPr>
            <w:tcW w:w="2631" w:type="dxa"/>
          </w:tcPr>
          <w:p w:rsidR="006A4A50" w:rsidRPr="00D11168" w:rsidRDefault="006A4A50" w:rsidP="00AF7F97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6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：00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-17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:30</w:t>
            </w:r>
          </w:p>
        </w:tc>
      </w:tr>
      <w:tr w:rsidR="006A4A50" w:rsidTr="00D11168">
        <w:trPr>
          <w:trHeight w:val="397"/>
        </w:trPr>
        <w:tc>
          <w:tcPr>
            <w:tcW w:w="1555" w:type="dxa"/>
          </w:tcPr>
          <w:p w:rsidR="006A4A50" w:rsidRPr="00D11168" w:rsidRDefault="006A4A50" w:rsidP="006A4A50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第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9-11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节</w:t>
            </w:r>
          </w:p>
        </w:tc>
        <w:tc>
          <w:tcPr>
            <w:tcW w:w="4110" w:type="dxa"/>
          </w:tcPr>
          <w:p w:rsidR="006A4A50" w:rsidRPr="00D11168" w:rsidRDefault="006A4A50" w:rsidP="006A4A50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19:00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-21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:20</w:t>
            </w:r>
          </w:p>
        </w:tc>
        <w:tc>
          <w:tcPr>
            <w:tcW w:w="2631" w:type="dxa"/>
          </w:tcPr>
          <w:p w:rsidR="006A4A50" w:rsidRPr="00D11168" w:rsidRDefault="006A4A50" w:rsidP="00AF7F97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19:10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-21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:30</w:t>
            </w:r>
          </w:p>
        </w:tc>
      </w:tr>
      <w:tr w:rsidR="00AF7F97" w:rsidTr="00D11168">
        <w:trPr>
          <w:trHeight w:val="397"/>
        </w:trPr>
        <w:tc>
          <w:tcPr>
            <w:tcW w:w="8296" w:type="dxa"/>
            <w:gridSpan w:val="3"/>
          </w:tcPr>
          <w:p w:rsidR="00AF7F97" w:rsidRDefault="00AF7F97" w:rsidP="00AF7F97">
            <w:pPr>
              <w:rPr>
                <w:rFonts w:ascii="仿宋" w:eastAsia="仿宋" w:hAnsi="仿宋"/>
                <w:sz w:val="28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备注：实验教学时间安排参照执行。</w:t>
            </w:r>
          </w:p>
        </w:tc>
      </w:tr>
    </w:tbl>
    <w:p w:rsidR="00E61A9D" w:rsidRPr="001271EB" w:rsidRDefault="00E61A9D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为了避免学生在课间交叉交流，任课教师要求学生课间在教室内休息；允许任课教师课间不休息且连续上课，可提前5-10 分钟下课。</w:t>
      </w:r>
    </w:p>
    <w:p w:rsidR="00EC70A1" w:rsidRPr="001271EB" w:rsidRDefault="00EC70A1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（二）同一楼栋</w:t>
      </w:r>
      <w:r w:rsidRPr="001271EB">
        <w:rPr>
          <w:rFonts w:ascii="仿宋" w:eastAsia="仿宋" w:hAnsi="仿宋"/>
          <w:sz w:val="30"/>
          <w:szCs w:val="30"/>
        </w:rPr>
        <w:t>不同楼层下课时间安排</w:t>
      </w:r>
    </w:p>
    <w:tbl>
      <w:tblPr>
        <w:tblStyle w:val="a3"/>
        <w:tblW w:w="0" w:type="auto"/>
        <w:tblLook w:val="04A0"/>
      </w:tblPr>
      <w:tblGrid>
        <w:gridCol w:w="704"/>
        <w:gridCol w:w="1134"/>
        <w:gridCol w:w="1594"/>
        <w:gridCol w:w="1595"/>
        <w:gridCol w:w="1595"/>
        <w:gridCol w:w="1595"/>
      </w:tblGrid>
      <w:tr w:rsidR="001160B3" w:rsidRPr="00D11168" w:rsidTr="00CA0373">
        <w:trPr>
          <w:trHeight w:val="558"/>
        </w:trPr>
        <w:tc>
          <w:tcPr>
            <w:tcW w:w="1838" w:type="dxa"/>
            <w:gridSpan w:val="2"/>
            <w:vAlign w:val="center"/>
          </w:tcPr>
          <w:p w:rsidR="001160B3" w:rsidRPr="00D11168" w:rsidRDefault="00D14913" w:rsidP="00F95B2D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b/>
                <w:sz w:val="24"/>
                <w:szCs w:val="28"/>
              </w:rPr>
              <w:t>教学</w:t>
            </w:r>
            <w:r w:rsidRPr="00D11168">
              <w:rPr>
                <w:rFonts w:ascii="仿宋" w:eastAsia="仿宋" w:hAnsi="仿宋"/>
                <w:b/>
                <w:sz w:val="24"/>
                <w:szCs w:val="28"/>
              </w:rPr>
              <w:t>楼栋</w:t>
            </w:r>
          </w:p>
        </w:tc>
        <w:tc>
          <w:tcPr>
            <w:tcW w:w="1594" w:type="dxa"/>
            <w:vAlign w:val="center"/>
          </w:tcPr>
          <w:p w:rsidR="001160B3" w:rsidRPr="00CA0373" w:rsidRDefault="001160B3" w:rsidP="00CA0373">
            <w:pPr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CA0373"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 w:rsidRPr="00CA0373">
              <w:rPr>
                <w:rFonts w:ascii="仿宋" w:eastAsia="仿宋" w:hAnsi="仿宋"/>
                <w:sz w:val="28"/>
                <w:szCs w:val="28"/>
              </w:rPr>
              <w:t>2</w:t>
            </w:r>
            <w:r w:rsidRPr="00CA0373">
              <w:rPr>
                <w:rFonts w:ascii="仿宋" w:eastAsia="仿宋" w:hAnsi="仿宋" w:hint="eastAsia"/>
                <w:sz w:val="28"/>
                <w:szCs w:val="28"/>
              </w:rPr>
              <w:t>节</w:t>
            </w:r>
          </w:p>
        </w:tc>
        <w:tc>
          <w:tcPr>
            <w:tcW w:w="1595" w:type="dxa"/>
            <w:vAlign w:val="center"/>
          </w:tcPr>
          <w:p w:rsidR="001160B3" w:rsidRPr="00CA0373" w:rsidRDefault="001160B3" w:rsidP="00CA0373">
            <w:pPr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CA0373"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 w:rsidRPr="00CA0373">
              <w:rPr>
                <w:rFonts w:ascii="仿宋" w:eastAsia="仿宋" w:hAnsi="仿宋"/>
                <w:sz w:val="28"/>
                <w:szCs w:val="28"/>
              </w:rPr>
              <w:t>4</w:t>
            </w:r>
            <w:r w:rsidRPr="00CA0373">
              <w:rPr>
                <w:rFonts w:ascii="仿宋" w:eastAsia="仿宋" w:hAnsi="仿宋" w:hint="eastAsia"/>
                <w:sz w:val="28"/>
                <w:szCs w:val="28"/>
              </w:rPr>
              <w:t>节</w:t>
            </w:r>
          </w:p>
        </w:tc>
        <w:tc>
          <w:tcPr>
            <w:tcW w:w="1595" w:type="dxa"/>
            <w:vAlign w:val="center"/>
          </w:tcPr>
          <w:p w:rsidR="001160B3" w:rsidRPr="00CA0373" w:rsidRDefault="001160B3" w:rsidP="00CA03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373"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 w:rsidRPr="00CA0373">
              <w:rPr>
                <w:rFonts w:ascii="仿宋" w:eastAsia="仿宋" w:hAnsi="仿宋"/>
                <w:sz w:val="28"/>
                <w:szCs w:val="28"/>
              </w:rPr>
              <w:t>6</w:t>
            </w:r>
            <w:r w:rsidRPr="00CA0373">
              <w:rPr>
                <w:rFonts w:ascii="仿宋" w:eastAsia="仿宋" w:hAnsi="仿宋" w:hint="eastAsia"/>
                <w:sz w:val="28"/>
                <w:szCs w:val="28"/>
              </w:rPr>
              <w:t>节</w:t>
            </w:r>
          </w:p>
        </w:tc>
        <w:tc>
          <w:tcPr>
            <w:tcW w:w="1595" w:type="dxa"/>
            <w:vAlign w:val="center"/>
          </w:tcPr>
          <w:p w:rsidR="001160B3" w:rsidRPr="00CA0373" w:rsidRDefault="001160B3" w:rsidP="00CA0373">
            <w:pPr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 w:rsidRPr="00CA0373"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 w:rsidRPr="00CA0373">
              <w:rPr>
                <w:rFonts w:ascii="仿宋" w:eastAsia="仿宋" w:hAnsi="仿宋"/>
                <w:sz w:val="28"/>
                <w:szCs w:val="28"/>
              </w:rPr>
              <w:t>8</w:t>
            </w:r>
            <w:r w:rsidRPr="00CA0373">
              <w:rPr>
                <w:rFonts w:ascii="仿宋" w:eastAsia="仿宋" w:hAnsi="仿宋" w:hint="eastAsia"/>
                <w:sz w:val="28"/>
                <w:szCs w:val="28"/>
              </w:rPr>
              <w:t>节</w:t>
            </w:r>
          </w:p>
        </w:tc>
      </w:tr>
      <w:tr w:rsidR="00897F2F" w:rsidRPr="00D11168" w:rsidTr="00623F4B">
        <w:tc>
          <w:tcPr>
            <w:tcW w:w="704" w:type="dxa"/>
            <w:vMerge w:val="restart"/>
            <w:vAlign w:val="center"/>
          </w:tcPr>
          <w:p w:rsidR="00897F2F" w:rsidRPr="00D11168" w:rsidRDefault="00897F2F" w:rsidP="00D1116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A栋</w:t>
            </w:r>
          </w:p>
        </w:tc>
        <w:tc>
          <w:tcPr>
            <w:tcW w:w="1134" w:type="dxa"/>
          </w:tcPr>
          <w:p w:rsidR="00897F2F" w:rsidRPr="00D11168" w:rsidRDefault="00897F2F" w:rsidP="00897F2F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一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897F2F" w:rsidRPr="00D11168" w:rsidRDefault="0020700F" w:rsidP="00F95B2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9:15</w:t>
            </w:r>
          </w:p>
        </w:tc>
        <w:tc>
          <w:tcPr>
            <w:tcW w:w="1595" w:type="dxa"/>
          </w:tcPr>
          <w:p w:rsidR="00897F2F" w:rsidRPr="00D11168" w:rsidRDefault="00897F2F" w:rsidP="00CA037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/>
                <w:sz w:val="24"/>
                <w:szCs w:val="28"/>
              </w:rPr>
              <w:t>11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0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1595" w:type="dxa"/>
          </w:tcPr>
          <w:p w:rsidR="00897F2F" w:rsidRPr="00D11168" w:rsidRDefault="0020700F" w:rsidP="00F95B2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15:15</w:t>
            </w:r>
          </w:p>
        </w:tc>
        <w:tc>
          <w:tcPr>
            <w:tcW w:w="1595" w:type="dxa"/>
          </w:tcPr>
          <w:p w:rsidR="00897F2F" w:rsidRPr="00D11168" w:rsidRDefault="004D1804" w:rsidP="00CA037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17: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0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897F2F" w:rsidRPr="00D11168" w:rsidTr="00623F4B">
        <w:trPr>
          <w:trHeight w:val="360"/>
        </w:trPr>
        <w:tc>
          <w:tcPr>
            <w:tcW w:w="704" w:type="dxa"/>
            <w:vMerge/>
          </w:tcPr>
          <w:p w:rsidR="00897F2F" w:rsidRPr="00D11168" w:rsidRDefault="00897F2F" w:rsidP="001160B3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</w:tcPr>
          <w:p w:rsidR="00897F2F" w:rsidRPr="00D11168" w:rsidRDefault="00897F2F" w:rsidP="001160B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二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897F2F" w:rsidRPr="00D11168" w:rsidRDefault="00897F2F" w:rsidP="0020700F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9:</w:t>
            </w:r>
            <w:r w:rsidR="0020700F" w:rsidRPr="00D11168">
              <w:rPr>
                <w:rFonts w:ascii="仿宋" w:eastAsia="仿宋" w:hAnsi="仿宋"/>
                <w:sz w:val="24"/>
                <w:szCs w:val="28"/>
              </w:rPr>
              <w:t>2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0</w:t>
            </w:r>
          </w:p>
        </w:tc>
        <w:tc>
          <w:tcPr>
            <w:tcW w:w="1595" w:type="dxa"/>
          </w:tcPr>
          <w:p w:rsidR="00897F2F" w:rsidRPr="00D11168" w:rsidRDefault="00897F2F" w:rsidP="00CA037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0</w:t>
            </w:r>
          </w:p>
        </w:tc>
        <w:tc>
          <w:tcPr>
            <w:tcW w:w="1595" w:type="dxa"/>
          </w:tcPr>
          <w:p w:rsidR="00897F2F" w:rsidRPr="00D11168" w:rsidRDefault="0020700F" w:rsidP="00F95B2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15:20</w:t>
            </w:r>
          </w:p>
        </w:tc>
        <w:tc>
          <w:tcPr>
            <w:tcW w:w="1595" w:type="dxa"/>
          </w:tcPr>
          <w:p w:rsidR="00897F2F" w:rsidRPr="00D11168" w:rsidRDefault="004D1804" w:rsidP="00CA037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17: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</w:tr>
      <w:tr w:rsidR="00897F2F" w:rsidRPr="00D11168" w:rsidTr="00623F4B">
        <w:trPr>
          <w:trHeight w:val="375"/>
        </w:trPr>
        <w:tc>
          <w:tcPr>
            <w:tcW w:w="704" w:type="dxa"/>
            <w:vMerge/>
          </w:tcPr>
          <w:p w:rsidR="00897F2F" w:rsidRPr="00D11168" w:rsidRDefault="00897F2F" w:rsidP="001160B3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</w:tcPr>
          <w:p w:rsidR="00897F2F" w:rsidRPr="00D11168" w:rsidRDefault="00897F2F" w:rsidP="001160B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三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897F2F" w:rsidRPr="00D11168" w:rsidRDefault="0020700F" w:rsidP="0020700F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/>
                <w:sz w:val="24"/>
                <w:szCs w:val="28"/>
              </w:rPr>
              <w:t>9</w:t>
            </w:r>
            <w:r w:rsidR="00897F2F"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25</w:t>
            </w:r>
          </w:p>
        </w:tc>
        <w:tc>
          <w:tcPr>
            <w:tcW w:w="1595" w:type="dxa"/>
          </w:tcPr>
          <w:p w:rsidR="00897F2F" w:rsidRPr="00D11168" w:rsidRDefault="00897F2F" w:rsidP="00CA037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/>
                <w:sz w:val="24"/>
                <w:szCs w:val="28"/>
              </w:rPr>
              <w:t>11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5</w:t>
            </w:r>
          </w:p>
        </w:tc>
        <w:tc>
          <w:tcPr>
            <w:tcW w:w="1595" w:type="dxa"/>
          </w:tcPr>
          <w:p w:rsidR="00897F2F" w:rsidRPr="00D11168" w:rsidRDefault="0020700F" w:rsidP="00F95B2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15:25</w:t>
            </w:r>
          </w:p>
        </w:tc>
        <w:tc>
          <w:tcPr>
            <w:tcW w:w="1595" w:type="dxa"/>
          </w:tcPr>
          <w:p w:rsidR="00897F2F" w:rsidRPr="00D11168" w:rsidRDefault="004D1804" w:rsidP="00CA037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17: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897F2F" w:rsidRPr="00D11168" w:rsidTr="00623F4B">
        <w:trPr>
          <w:trHeight w:val="401"/>
        </w:trPr>
        <w:tc>
          <w:tcPr>
            <w:tcW w:w="704" w:type="dxa"/>
            <w:vMerge/>
          </w:tcPr>
          <w:p w:rsidR="00897F2F" w:rsidRPr="00D11168" w:rsidRDefault="00897F2F" w:rsidP="001160B3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</w:tcPr>
          <w:p w:rsidR="00897F2F" w:rsidRPr="00D11168" w:rsidRDefault="00897F2F" w:rsidP="001160B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四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897F2F" w:rsidRPr="00D11168" w:rsidRDefault="0020700F" w:rsidP="00F95B2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/>
                <w:sz w:val="24"/>
                <w:szCs w:val="28"/>
              </w:rPr>
              <w:t>9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: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30</w:t>
            </w:r>
          </w:p>
        </w:tc>
        <w:tc>
          <w:tcPr>
            <w:tcW w:w="1595" w:type="dxa"/>
          </w:tcPr>
          <w:p w:rsidR="00897F2F" w:rsidRPr="00D11168" w:rsidRDefault="00897F2F" w:rsidP="00CA037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2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0</w:t>
            </w:r>
          </w:p>
        </w:tc>
        <w:tc>
          <w:tcPr>
            <w:tcW w:w="1595" w:type="dxa"/>
          </w:tcPr>
          <w:p w:rsidR="00897F2F" w:rsidRPr="00D11168" w:rsidRDefault="0020700F" w:rsidP="00F95B2D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15:30</w:t>
            </w:r>
          </w:p>
        </w:tc>
        <w:tc>
          <w:tcPr>
            <w:tcW w:w="1595" w:type="dxa"/>
          </w:tcPr>
          <w:p w:rsidR="00897F2F" w:rsidRPr="00D11168" w:rsidRDefault="004D1804" w:rsidP="00CA037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17: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2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</w:tr>
      <w:tr w:rsidR="00897F2F" w:rsidRPr="00D11168" w:rsidTr="00623F4B">
        <w:trPr>
          <w:trHeight w:val="300"/>
        </w:trPr>
        <w:tc>
          <w:tcPr>
            <w:tcW w:w="704" w:type="dxa"/>
            <w:vMerge w:val="restart"/>
            <w:vAlign w:val="center"/>
          </w:tcPr>
          <w:p w:rsidR="00897F2F" w:rsidRPr="00D11168" w:rsidRDefault="00897F2F" w:rsidP="00D11168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B栋</w:t>
            </w:r>
          </w:p>
        </w:tc>
        <w:tc>
          <w:tcPr>
            <w:tcW w:w="1134" w:type="dxa"/>
          </w:tcPr>
          <w:p w:rsidR="00897F2F" w:rsidRPr="00D11168" w:rsidRDefault="00897F2F" w:rsidP="00897F2F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一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897F2F" w:rsidRPr="00D11168" w:rsidRDefault="00623F4B" w:rsidP="00897F2F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9:25</w:t>
            </w:r>
          </w:p>
        </w:tc>
        <w:tc>
          <w:tcPr>
            <w:tcW w:w="1595" w:type="dxa"/>
          </w:tcPr>
          <w:p w:rsidR="00897F2F" w:rsidRPr="00D11168" w:rsidRDefault="004D1804" w:rsidP="00CA037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1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1595" w:type="dxa"/>
          </w:tcPr>
          <w:p w:rsidR="00897F2F" w:rsidRPr="00D11168" w:rsidRDefault="00D11168" w:rsidP="00897F2F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15:25</w:t>
            </w:r>
          </w:p>
        </w:tc>
        <w:tc>
          <w:tcPr>
            <w:tcW w:w="1595" w:type="dxa"/>
          </w:tcPr>
          <w:p w:rsidR="00897F2F" w:rsidRPr="00D11168" w:rsidRDefault="00623F4B" w:rsidP="00897F2F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17:15</w:t>
            </w:r>
          </w:p>
        </w:tc>
      </w:tr>
      <w:tr w:rsidR="00897F2F" w:rsidRPr="00D11168" w:rsidTr="00623F4B">
        <w:trPr>
          <w:trHeight w:val="315"/>
        </w:trPr>
        <w:tc>
          <w:tcPr>
            <w:tcW w:w="704" w:type="dxa"/>
            <w:vMerge/>
          </w:tcPr>
          <w:p w:rsidR="00897F2F" w:rsidRPr="00D11168" w:rsidRDefault="00897F2F" w:rsidP="00897F2F">
            <w:pPr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F2F" w:rsidRPr="00D11168" w:rsidRDefault="00897F2F" w:rsidP="00897F2F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二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897F2F" w:rsidRPr="00D11168" w:rsidRDefault="00623F4B" w:rsidP="00897F2F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9:30</w:t>
            </w:r>
          </w:p>
        </w:tc>
        <w:tc>
          <w:tcPr>
            <w:tcW w:w="1595" w:type="dxa"/>
          </w:tcPr>
          <w:p w:rsidR="00897F2F" w:rsidRPr="00D11168" w:rsidRDefault="004D1804" w:rsidP="00CA037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2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  <w:tc>
          <w:tcPr>
            <w:tcW w:w="1595" w:type="dxa"/>
          </w:tcPr>
          <w:p w:rsidR="00897F2F" w:rsidRPr="00D11168" w:rsidRDefault="00D11168" w:rsidP="00897F2F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15:30</w:t>
            </w:r>
          </w:p>
        </w:tc>
        <w:tc>
          <w:tcPr>
            <w:tcW w:w="1595" w:type="dxa"/>
          </w:tcPr>
          <w:p w:rsidR="00897F2F" w:rsidRPr="00D11168" w:rsidRDefault="00623F4B" w:rsidP="00897F2F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17:20</w:t>
            </w:r>
          </w:p>
        </w:tc>
      </w:tr>
      <w:tr w:rsidR="00897F2F" w:rsidRPr="00D11168" w:rsidTr="00623F4B">
        <w:trPr>
          <w:trHeight w:val="330"/>
        </w:trPr>
        <w:tc>
          <w:tcPr>
            <w:tcW w:w="704" w:type="dxa"/>
            <w:vMerge/>
          </w:tcPr>
          <w:p w:rsidR="00897F2F" w:rsidRPr="00D11168" w:rsidRDefault="00897F2F" w:rsidP="00897F2F">
            <w:pPr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F2F" w:rsidRPr="00D11168" w:rsidRDefault="00897F2F" w:rsidP="00897F2F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三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897F2F" w:rsidRPr="00D11168" w:rsidRDefault="00623F4B" w:rsidP="00897F2F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9:35</w:t>
            </w:r>
          </w:p>
        </w:tc>
        <w:tc>
          <w:tcPr>
            <w:tcW w:w="1595" w:type="dxa"/>
          </w:tcPr>
          <w:p w:rsidR="00897F2F" w:rsidRPr="00D11168" w:rsidRDefault="004D1804" w:rsidP="00CA037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2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1595" w:type="dxa"/>
          </w:tcPr>
          <w:p w:rsidR="00897F2F" w:rsidRPr="00D11168" w:rsidRDefault="00D11168" w:rsidP="00897F2F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15:35</w:t>
            </w:r>
          </w:p>
        </w:tc>
        <w:tc>
          <w:tcPr>
            <w:tcW w:w="1595" w:type="dxa"/>
          </w:tcPr>
          <w:p w:rsidR="00897F2F" w:rsidRPr="00D11168" w:rsidRDefault="00623F4B" w:rsidP="00897F2F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17:25</w:t>
            </w:r>
          </w:p>
        </w:tc>
      </w:tr>
      <w:tr w:rsidR="00897F2F" w:rsidRPr="00D11168" w:rsidTr="00623F4B">
        <w:trPr>
          <w:trHeight w:val="279"/>
        </w:trPr>
        <w:tc>
          <w:tcPr>
            <w:tcW w:w="704" w:type="dxa"/>
            <w:vMerge/>
          </w:tcPr>
          <w:p w:rsidR="00897F2F" w:rsidRPr="00D11168" w:rsidRDefault="00897F2F" w:rsidP="00897F2F">
            <w:pPr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F2F" w:rsidRPr="00D11168" w:rsidRDefault="00897F2F" w:rsidP="00897F2F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四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897F2F" w:rsidRPr="00D11168" w:rsidRDefault="00623F4B" w:rsidP="00897F2F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9:40</w:t>
            </w:r>
          </w:p>
        </w:tc>
        <w:tc>
          <w:tcPr>
            <w:tcW w:w="1595" w:type="dxa"/>
          </w:tcPr>
          <w:p w:rsidR="00897F2F" w:rsidRPr="00D11168" w:rsidRDefault="004D1804" w:rsidP="00CA0373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3</w:t>
            </w:r>
            <w:r w:rsidRPr="00D11168"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  <w:tc>
          <w:tcPr>
            <w:tcW w:w="1595" w:type="dxa"/>
          </w:tcPr>
          <w:p w:rsidR="00897F2F" w:rsidRPr="00D11168" w:rsidRDefault="004D1804" w:rsidP="00897F2F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15:40</w:t>
            </w:r>
          </w:p>
        </w:tc>
        <w:tc>
          <w:tcPr>
            <w:tcW w:w="1595" w:type="dxa"/>
          </w:tcPr>
          <w:p w:rsidR="00897F2F" w:rsidRPr="00D11168" w:rsidRDefault="00D11168" w:rsidP="00897F2F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17:30</w:t>
            </w:r>
          </w:p>
        </w:tc>
      </w:tr>
      <w:tr w:rsidR="00623F4B" w:rsidRPr="00D11168" w:rsidTr="00623F4B">
        <w:tc>
          <w:tcPr>
            <w:tcW w:w="704" w:type="dxa"/>
            <w:vMerge w:val="restart"/>
            <w:vAlign w:val="center"/>
          </w:tcPr>
          <w:p w:rsidR="00623F4B" w:rsidRPr="00D11168" w:rsidRDefault="00623F4B" w:rsidP="00623F4B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D11168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C栋</w:t>
            </w:r>
          </w:p>
        </w:tc>
        <w:tc>
          <w:tcPr>
            <w:tcW w:w="1134" w:type="dxa"/>
          </w:tcPr>
          <w:p w:rsidR="00623F4B" w:rsidRPr="00D11168" w:rsidRDefault="00623F4B" w:rsidP="00623F4B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一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623F4B" w:rsidRPr="00D11168" w:rsidRDefault="00623F4B" w:rsidP="00623F4B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9:</w:t>
            </w:r>
            <w:r>
              <w:rPr>
                <w:rFonts w:ascii="仿宋" w:eastAsia="仿宋" w:hAnsi="仿宋"/>
                <w:sz w:val="24"/>
                <w:szCs w:val="28"/>
              </w:rPr>
              <w:t>20</w:t>
            </w:r>
          </w:p>
        </w:tc>
        <w:tc>
          <w:tcPr>
            <w:tcW w:w="1595" w:type="dxa"/>
          </w:tcPr>
          <w:p w:rsidR="00623F4B" w:rsidRPr="00D11168" w:rsidRDefault="00623F4B" w:rsidP="00CA0373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  <w:tc>
          <w:tcPr>
            <w:tcW w:w="1595" w:type="dxa"/>
          </w:tcPr>
          <w:p w:rsidR="00623F4B" w:rsidRPr="00D11168" w:rsidRDefault="00623F4B" w:rsidP="00623F4B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15:20</w:t>
            </w:r>
          </w:p>
        </w:tc>
        <w:tc>
          <w:tcPr>
            <w:tcW w:w="1595" w:type="dxa"/>
          </w:tcPr>
          <w:p w:rsidR="00623F4B" w:rsidRPr="00D11168" w:rsidRDefault="00623F4B" w:rsidP="00CA0373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17: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</w:tr>
      <w:tr w:rsidR="00623F4B" w:rsidRPr="00D11168" w:rsidTr="00623F4B">
        <w:tc>
          <w:tcPr>
            <w:tcW w:w="704" w:type="dxa"/>
            <w:vMerge/>
          </w:tcPr>
          <w:p w:rsidR="00623F4B" w:rsidRPr="00D11168" w:rsidRDefault="00623F4B" w:rsidP="00623F4B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</w:tcPr>
          <w:p w:rsidR="00623F4B" w:rsidRPr="00D11168" w:rsidRDefault="00623F4B" w:rsidP="00623F4B">
            <w:pPr>
              <w:rPr>
                <w:rFonts w:ascii="仿宋" w:eastAsia="仿宋" w:hAnsi="仿宋"/>
                <w:sz w:val="24"/>
                <w:szCs w:val="28"/>
              </w:rPr>
            </w:pPr>
            <w:r w:rsidRPr="00D11168">
              <w:rPr>
                <w:rFonts w:ascii="仿宋" w:eastAsia="仿宋" w:hAnsi="仿宋" w:hint="eastAsia"/>
                <w:sz w:val="24"/>
                <w:szCs w:val="28"/>
              </w:rPr>
              <w:t>二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623F4B" w:rsidRPr="00D11168" w:rsidRDefault="00623F4B" w:rsidP="00623F4B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9:25</w:t>
            </w:r>
          </w:p>
        </w:tc>
        <w:tc>
          <w:tcPr>
            <w:tcW w:w="1595" w:type="dxa"/>
          </w:tcPr>
          <w:p w:rsidR="00623F4B" w:rsidRPr="00D11168" w:rsidRDefault="00623F4B" w:rsidP="00CA0373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  <w:tc>
          <w:tcPr>
            <w:tcW w:w="1595" w:type="dxa"/>
          </w:tcPr>
          <w:p w:rsidR="00623F4B" w:rsidRPr="00D11168" w:rsidRDefault="00623F4B" w:rsidP="00623F4B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15:25</w:t>
            </w:r>
          </w:p>
        </w:tc>
        <w:tc>
          <w:tcPr>
            <w:tcW w:w="1595" w:type="dxa"/>
          </w:tcPr>
          <w:p w:rsidR="00623F4B" w:rsidRPr="00D11168" w:rsidRDefault="00623F4B" w:rsidP="00CA0373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17: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5</w:t>
            </w:r>
          </w:p>
        </w:tc>
      </w:tr>
      <w:tr w:rsidR="00623F4B" w:rsidRPr="00D11168" w:rsidTr="00623F4B">
        <w:tc>
          <w:tcPr>
            <w:tcW w:w="704" w:type="dxa"/>
            <w:vMerge/>
          </w:tcPr>
          <w:p w:rsidR="00623F4B" w:rsidRPr="00D11168" w:rsidRDefault="00623F4B" w:rsidP="00623F4B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</w:tcPr>
          <w:p w:rsidR="00623F4B" w:rsidRPr="00D11168" w:rsidRDefault="00623F4B" w:rsidP="00623F4B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四</w:t>
            </w:r>
            <w:r w:rsidRPr="00D11168">
              <w:rPr>
                <w:rFonts w:ascii="仿宋" w:eastAsia="仿宋" w:hAnsi="仿宋"/>
                <w:sz w:val="24"/>
                <w:szCs w:val="28"/>
              </w:rPr>
              <w:t>层</w:t>
            </w:r>
          </w:p>
        </w:tc>
        <w:tc>
          <w:tcPr>
            <w:tcW w:w="1594" w:type="dxa"/>
          </w:tcPr>
          <w:p w:rsidR="00623F4B" w:rsidRPr="00D11168" w:rsidRDefault="00623F4B" w:rsidP="00623F4B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9:30</w:t>
            </w:r>
          </w:p>
        </w:tc>
        <w:tc>
          <w:tcPr>
            <w:tcW w:w="1595" w:type="dxa"/>
          </w:tcPr>
          <w:p w:rsidR="00623F4B" w:rsidRPr="00D11168" w:rsidRDefault="00623F4B" w:rsidP="00CA0373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11: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  <w:tc>
          <w:tcPr>
            <w:tcW w:w="1595" w:type="dxa"/>
          </w:tcPr>
          <w:p w:rsidR="00623F4B" w:rsidRPr="00D11168" w:rsidRDefault="00623F4B" w:rsidP="00623F4B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15:30</w:t>
            </w:r>
          </w:p>
        </w:tc>
        <w:tc>
          <w:tcPr>
            <w:tcW w:w="1595" w:type="dxa"/>
          </w:tcPr>
          <w:p w:rsidR="00623F4B" w:rsidRPr="00D11168" w:rsidRDefault="00623F4B" w:rsidP="00CA0373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17:</w:t>
            </w:r>
            <w:r w:rsidR="00CA0373">
              <w:rPr>
                <w:rFonts w:ascii="仿宋" w:eastAsia="仿宋" w:hAnsi="仿宋"/>
                <w:sz w:val="24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0</w:t>
            </w:r>
          </w:p>
        </w:tc>
      </w:tr>
    </w:tbl>
    <w:p w:rsidR="00EC70A1" w:rsidRPr="001271EB" w:rsidRDefault="00EC70A1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（三）网格</w:t>
      </w:r>
      <w:r w:rsidRPr="001271EB">
        <w:rPr>
          <w:rFonts w:ascii="仿宋" w:eastAsia="仿宋" w:hAnsi="仿宋"/>
          <w:sz w:val="30"/>
          <w:szCs w:val="30"/>
        </w:rPr>
        <w:t>化课堂教学</w:t>
      </w:r>
    </w:p>
    <w:p w:rsidR="00572C14" w:rsidRPr="001271EB" w:rsidRDefault="00572C14" w:rsidP="001271EB">
      <w:pPr>
        <w:spacing w:line="500" w:lineRule="exact"/>
        <w:ind w:firstLineChars="200" w:firstLine="600"/>
        <w:rPr>
          <w:rFonts w:ascii="FangSong_GB2312" w:eastAsia="FangSong_GB2312"/>
          <w:sz w:val="30"/>
          <w:szCs w:val="30"/>
        </w:rPr>
      </w:pPr>
      <w:r w:rsidRPr="001271EB">
        <w:rPr>
          <w:rFonts w:ascii="FangSong_GB2312" w:eastAsia="FangSong_GB2312" w:hint="eastAsia"/>
          <w:sz w:val="30"/>
          <w:szCs w:val="30"/>
        </w:rPr>
        <w:t>1、实行网格化课堂教学，重新安排课表，按行政班级课堂授课，做到教室相对固定、座位固定（座位实行间隔安排）。</w:t>
      </w:r>
    </w:p>
    <w:p w:rsidR="00EC70A1" w:rsidRPr="001271EB" w:rsidRDefault="00572C14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FangSong_GB2312" w:eastAsia="FangSong_GB2312" w:hint="eastAsia"/>
          <w:sz w:val="30"/>
          <w:szCs w:val="30"/>
        </w:rPr>
        <w:t>2、大学英语及部分大型公共课继续安排线上教学。</w:t>
      </w:r>
      <w:r w:rsidR="00B127C4" w:rsidRPr="001271EB">
        <w:rPr>
          <w:rFonts w:ascii="FangSong_GB2312" w:eastAsia="FangSong_GB2312" w:hint="eastAsia"/>
          <w:sz w:val="30"/>
          <w:szCs w:val="30"/>
        </w:rPr>
        <w:t>通识</w:t>
      </w:r>
      <w:r w:rsidRPr="001271EB">
        <w:rPr>
          <w:rFonts w:ascii="FangSong_GB2312" w:eastAsia="FangSong_GB2312" w:hint="eastAsia"/>
          <w:sz w:val="30"/>
          <w:szCs w:val="30"/>
        </w:rPr>
        <w:t>教育</w:t>
      </w:r>
      <w:r w:rsidR="00B127C4" w:rsidRPr="001271EB">
        <w:rPr>
          <w:rFonts w:ascii="FangSong_GB2312" w:eastAsia="FangSong_GB2312" w:hint="eastAsia"/>
          <w:sz w:val="30"/>
          <w:szCs w:val="30"/>
        </w:rPr>
        <w:t>选修</w:t>
      </w:r>
      <w:r w:rsidRPr="001271EB">
        <w:rPr>
          <w:rFonts w:ascii="FangSong_GB2312" w:eastAsia="FangSong_GB2312" w:hint="eastAsia"/>
          <w:sz w:val="30"/>
          <w:szCs w:val="30"/>
        </w:rPr>
        <w:t>课全部线上选课、线上修读。</w:t>
      </w:r>
    </w:p>
    <w:p w:rsidR="00BD65BC" w:rsidRDefault="00BD65BC" w:rsidP="001271EB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</w:p>
    <w:p w:rsidR="00E61A9D" w:rsidRPr="001271EB" w:rsidRDefault="00E61A9D" w:rsidP="001271EB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271EB">
        <w:rPr>
          <w:rFonts w:ascii="仿宋" w:eastAsia="仿宋" w:hAnsi="仿宋" w:hint="eastAsia"/>
          <w:b/>
          <w:sz w:val="30"/>
          <w:szCs w:val="30"/>
        </w:rPr>
        <w:lastRenderedPageBreak/>
        <w:t>二、理论教学环节</w:t>
      </w:r>
    </w:p>
    <w:p w:rsidR="00E61A9D" w:rsidRPr="001271EB" w:rsidRDefault="00E61A9D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为顺利做好线上、线下教学的衔接工作，理论教学安排如下：</w:t>
      </w:r>
    </w:p>
    <w:p w:rsidR="006A4A50" w:rsidRPr="001271EB" w:rsidRDefault="00E61A9D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1.自学生返校后，</w:t>
      </w:r>
      <w:r w:rsidR="00067486" w:rsidRPr="001271EB">
        <w:rPr>
          <w:rFonts w:ascii="仿宋" w:eastAsia="仿宋" w:hAnsi="仿宋" w:hint="eastAsia"/>
          <w:sz w:val="30"/>
          <w:szCs w:val="30"/>
        </w:rPr>
        <w:t>除</w:t>
      </w:r>
      <w:r w:rsidR="00067486" w:rsidRPr="001271EB">
        <w:rPr>
          <w:rFonts w:ascii="FangSong_GB2312" w:eastAsia="FangSong_GB2312" w:hint="eastAsia"/>
          <w:sz w:val="30"/>
          <w:szCs w:val="30"/>
        </w:rPr>
        <w:t>大学英语及部分大型公共课等继续安排线上教学外</w:t>
      </w:r>
      <w:r w:rsidR="00067486" w:rsidRPr="001271EB">
        <w:rPr>
          <w:rFonts w:ascii="FangSong_GB2312" w:eastAsia="FangSong_GB2312"/>
          <w:sz w:val="30"/>
          <w:szCs w:val="30"/>
        </w:rPr>
        <w:t>，</w:t>
      </w:r>
      <w:r w:rsidRPr="001271EB">
        <w:rPr>
          <w:rFonts w:ascii="仿宋" w:eastAsia="仿宋" w:hAnsi="仿宋" w:hint="eastAsia"/>
          <w:sz w:val="30"/>
          <w:szCs w:val="30"/>
        </w:rPr>
        <w:t>所有教学活动</w:t>
      </w:r>
      <w:r w:rsidR="00067486" w:rsidRPr="001271EB">
        <w:rPr>
          <w:rFonts w:ascii="仿宋" w:eastAsia="仿宋" w:hAnsi="仿宋" w:hint="eastAsia"/>
          <w:sz w:val="30"/>
          <w:szCs w:val="30"/>
        </w:rPr>
        <w:t>在</w:t>
      </w:r>
      <w:r w:rsidR="00067486" w:rsidRPr="001271EB">
        <w:rPr>
          <w:rFonts w:ascii="仿宋" w:eastAsia="仿宋" w:hAnsi="仿宋"/>
          <w:sz w:val="30"/>
          <w:szCs w:val="30"/>
        </w:rPr>
        <w:t>两周的</w:t>
      </w:r>
      <w:r w:rsidR="00067486" w:rsidRPr="001271EB">
        <w:rPr>
          <w:rFonts w:ascii="仿宋" w:eastAsia="仿宋" w:hAnsi="仿宋" w:hint="eastAsia"/>
          <w:sz w:val="30"/>
          <w:szCs w:val="30"/>
        </w:rPr>
        <w:t>过</w:t>
      </w:r>
      <w:r w:rsidR="00067486" w:rsidRPr="001271EB">
        <w:rPr>
          <w:rFonts w:ascii="仿宋" w:eastAsia="仿宋" w:hAnsi="仿宋"/>
          <w:sz w:val="30"/>
          <w:szCs w:val="30"/>
        </w:rPr>
        <w:t>渡期后</w:t>
      </w:r>
      <w:r w:rsidRPr="001271EB">
        <w:rPr>
          <w:rFonts w:ascii="仿宋" w:eastAsia="仿宋" w:hAnsi="仿宋" w:hint="eastAsia"/>
          <w:sz w:val="30"/>
          <w:szCs w:val="30"/>
        </w:rPr>
        <w:t>转入线下教学</w:t>
      </w:r>
      <w:r w:rsidR="002C6F7E" w:rsidRPr="001271EB">
        <w:rPr>
          <w:rFonts w:ascii="仿宋" w:eastAsia="仿宋" w:hAnsi="仿宋" w:hint="eastAsia"/>
          <w:sz w:val="30"/>
          <w:szCs w:val="30"/>
        </w:rPr>
        <w:t>为主</w:t>
      </w:r>
      <w:r w:rsidR="00BC6710" w:rsidRPr="001271EB">
        <w:rPr>
          <w:rFonts w:ascii="仿宋" w:eastAsia="仿宋" w:hAnsi="仿宋" w:hint="eastAsia"/>
          <w:sz w:val="30"/>
          <w:szCs w:val="30"/>
        </w:rPr>
        <w:t>或</w:t>
      </w:r>
      <w:r w:rsidR="00BC6710" w:rsidRPr="001271EB">
        <w:rPr>
          <w:rFonts w:ascii="仿宋" w:eastAsia="仿宋" w:hAnsi="仿宋"/>
          <w:sz w:val="30"/>
          <w:szCs w:val="30"/>
        </w:rPr>
        <w:t>“</w:t>
      </w:r>
      <w:r w:rsidR="00BC6710" w:rsidRPr="001271EB">
        <w:rPr>
          <w:rFonts w:ascii="仿宋" w:eastAsia="仿宋" w:hAnsi="仿宋" w:hint="eastAsia"/>
          <w:sz w:val="30"/>
          <w:szCs w:val="30"/>
        </w:rPr>
        <w:t>线上</w:t>
      </w:r>
      <w:r w:rsidR="00BC6710" w:rsidRPr="001271EB">
        <w:rPr>
          <w:rFonts w:ascii="仿宋" w:eastAsia="仿宋" w:hAnsi="仿宋"/>
          <w:sz w:val="30"/>
          <w:szCs w:val="30"/>
        </w:rPr>
        <w:t>+线下”</w:t>
      </w:r>
      <w:r w:rsidR="00BC6710" w:rsidRPr="001271EB">
        <w:rPr>
          <w:rFonts w:ascii="仿宋" w:eastAsia="仿宋" w:hAnsi="仿宋" w:hint="eastAsia"/>
          <w:sz w:val="30"/>
          <w:szCs w:val="30"/>
        </w:rPr>
        <w:t>教学</w:t>
      </w:r>
      <w:r w:rsidRPr="001271EB">
        <w:rPr>
          <w:rFonts w:ascii="仿宋" w:eastAsia="仿宋" w:hAnsi="仿宋" w:hint="eastAsia"/>
          <w:sz w:val="30"/>
          <w:szCs w:val="30"/>
        </w:rPr>
        <w:t>，</w:t>
      </w:r>
      <w:r w:rsidR="00BC6710" w:rsidRPr="001271EB">
        <w:rPr>
          <w:rFonts w:ascii="仿宋" w:eastAsia="仿宋" w:hAnsi="仿宋" w:hint="eastAsia"/>
          <w:sz w:val="30"/>
          <w:szCs w:val="30"/>
        </w:rPr>
        <w:t>线下</w:t>
      </w:r>
      <w:r w:rsidR="00BC6710" w:rsidRPr="001271EB">
        <w:rPr>
          <w:rFonts w:ascii="仿宋" w:eastAsia="仿宋" w:hAnsi="仿宋"/>
          <w:sz w:val="30"/>
          <w:szCs w:val="30"/>
        </w:rPr>
        <w:t>教学</w:t>
      </w:r>
      <w:r w:rsidRPr="001271EB">
        <w:rPr>
          <w:rFonts w:ascii="仿宋" w:eastAsia="仿宋" w:hAnsi="仿宋" w:hint="eastAsia"/>
          <w:sz w:val="30"/>
          <w:szCs w:val="30"/>
        </w:rPr>
        <w:t>按课程表进行课堂教学；</w:t>
      </w:r>
    </w:p>
    <w:p w:rsidR="006C34FE" w:rsidRPr="001271EB" w:rsidRDefault="00E61A9D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2.课程教学安排：学生返校后开始采取每星期“六天教学制”</w:t>
      </w:r>
      <w:r w:rsidR="006C34FE" w:rsidRPr="001271EB">
        <w:rPr>
          <w:rFonts w:ascii="仿宋" w:eastAsia="仿宋" w:hAnsi="仿宋" w:hint="eastAsia"/>
          <w:sz w:val="30"/>
          <w:szCs w:val="30"/>
        </w:rPr>
        <w:t>。</w:t>
      </w:r>
    </w:p>
    <w:p w:rsidR="006C34FE" w:rsidRPr="001271EB" w:rsidRDefault="006C34FE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（1）对</w:t>
      </w:r>
      <w:r w:rsidRPr="001271EB">
        <w:rPr>
          <w:rFonts w:ascii="仿宋" w:eastAsia="仿宋" w:hAnsi="仿宋"/>
          <w:sz w:val="30"/>
          <w:szCs w:val="30"/>
        </w:rPr>
        <w:t>已结课课程，尽快在教务系统</w:t>
      </w:r>
      <w:r w:rsidRPr="001271EB">
        <w:rPr>
          <w:rFonts w:ascii="仿宋" w:eastAsia="仿宋" w:hAnsi="仿宋" w:hint="eastAsia"/>
          <w:sz w:val="30"/>
          <w:szCs w:val="30"/>
        </w:rPr>
        <w:t>录</w:t>
      </w:r>
      <w:r w:rsidRPr="001271EB">
        <w:rPr>
          <w:rFonts w:ascii="仿宋" w:eastAsia="仿宋" w:hAnsi="仿宋"/>
          <w:sz w:val="30"/>
          <w:szCs w:val="30"/>
        </w:rPr>
        <w:t>入</w:t>
      </w:r>
      <w:r w:rsidRPr="001271EB">
        <w:rPr>
          <w:rFonts w:ascii="仿宋" w:eastAsia="仿宋" w:hAnsi="仿宋" w:hint="eastAsia"/>
          <w:sz w:val="30"/>
          <w:szCs w:val="30"/>
        </w:rPr>
        <w:t>课程</w:t>
      </w:r>
      <w:r w:rsidR="00B127C4" w:rsidRPr="001271EB">
        <w:rPr>
          <w:rFonts w:ascii="仿宋" w:eastAsia="仿宋" w:hAnsi="仿宋" w:hint="eastAsia"/>
          <w:sz w:val="30"/>
          <w:szCs w:val="30"/>
        </w:rPr>
        <w:t>学生</w:t>
      </w:r>
      <w:r w:rsidRPr="001271EB">
        <w:rPr>
          <w:rFonts w:ascii="仿宋" w:eastAsia="仿宋" w:hAnsi="仿宋"/>
          <w:sz w:val="30"/>
          <w:szCs w:val="30"/>
        </w:rPr>
        <w:t>成绩</w:t>
      </w:r>
      <w:r w:rsidR="001D186E" w:rsidRPr="001271EB">
        <w:rPr>
          <w:rFonts w:ascii="仿宋" w:eastAsia="仿宋" w:hAnsi="仿宋" w:hint="eastAsia"/>
          <w:sz w:val="30"/>
          <w:szCs w:val="30"/>
        </w:rPr>
        <w:t>。</w:t>
      </w:r>
    </w:p>
    <w:p w:rsidR="006C34FE" w:rsidRPr="001271EB" w:rsidRDefault="006C34FE" w:rsidP="001271EB">
      <w:pPr>
        <w:spacing w:line="500" w:lineRule="exact"/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（2）对</w:t>
      </w:r>
      <w:r w:rsidRPr="001271EB">
        <w:rPr>
          <w:rFonts w:ascii="仿宋" w:eastAsia="仿宋" w:hAnsi="仿宋"/>
          <w:sz w:val="30"/>
          <w:szCs w:val="30"/>
        </w:rPr>
        <w:t>即将结课课程，</w:t>
      </w:r>
      <w:r w:rsidRPr="001271EB">
        <w:rPr>
          <w:rFonts w:ascii="仿宋" w:eastAsia="仿宋" w:hAnsi="仿宋" w:cs="仿宋" w:hint="eastAsia"/>
          <w:bCs/>
          <w:sz w:val="30"/>
          <w:szCs w:val="30"/>
        </w:rPr>
        <w:t>在摸底和评估的基础上，对学生进行查漏补缺的线下辅导，再开展课程考核</w:t>
      </w:r>
      <w:r w:rsidR="001D186E" w:rsidRPr="001271EB">
        <w:rPr>
          <w:rFonts w:ascii="仿宋" w:eastAsia="仿宋" w:hAnsi="仿宋" w:cs="仿宋" w:hint="eastAsia"/>
          <w:bCs/>
          <w:sz w:val="30"/>
          <w:szCs w:val="30"/>
        </w:rPr>
        <w:t>。</w:t>
      </w:r>
    </w:p>
    <w:p w:rsidR="001D186E" w:rsidRPr="001271EB" w:rsidRDefault="006C34FE" w:rsidP="001271EB">
      <w:pPr>
        <w:spacing w:line="500" w:lineRule="exact"/>
        <w:ind w:firstLineChars="200" w:firstLine="600"/>
        <w:rPr>
          <w:rFonts w:ascii="仿宋" w:eastAsia="仿宋" w:hAnsi="仿宋" w:cs="仿宋"/>
          <w:bCs/>
          <w:sz w:val="30"/>
          <w:szCs w:val="30"/>
        </w:rPr>
      </w:pPr>
      <w:r w:rsidRPr="001271EB">
        <w:rPr>
          <w:rFonts w:ascii="仿宋" w:eastAsia="仿宋" w:hAnsi="仿宋" w:cs="仿宋" w:hint="eastAsia"/>
          <w:bCs/>
          <w:sz w:val="30"/>
          <w:szCs w:val="30"/>
        </w:rPr>
        <w:t>（3）</w:t>
      </w:r>
      <w:r w:rsidR="00771628" w:rsidRPr="001271EB">
        <w:rPr>
          <w:rFonts w:ascii="仿宋" w:eastAsia="仿宋" w:hAnsi="仿宋" w:cs="仿宋" w:hint="eastAsia"/>
          <w:bCs/>
          <w:sz w:val="30"/>
          <w:szCs w:val="30"/>
        </w:rPr>
        <w:t>未结课的课程</w:t>
      </w:r>
      <w:r w:rsidR="001D186E" w:rsidRPr="001271EB">
        <w:rPr>
          <w:rFonts w:ascii="仿宋" w:eastAsia="仿宋" w:hAnsi="仿宋" w:cs="仿宋" w:hint="eastAsia"/>
          <w:bCs/>
          <w:sz w:val="30"/>
          <w:szCs w:val="30"/>
        </w:rPr>
        <w:t>，</w:t>
      </w:r>
      <w:r w:rsidR="00075DCC" w:rsidRPr="001271EB">
        <w:rPr>
          <w:rFonts w:ascii="仿宋" w:eastAsia="仿宋" w:hAnsi="仿宋" w:cs="仿宋" w:hint="eastAsia"/>
          <w:sz w:val="30"/>
          <w:szCs w:val="30"/>
        </w:rPr>
        <w:t>在学生返校后</w:t>
      </w:r>
      <w:r w:rsidR="00075DCC" w:rsidRPr="001271EB">
        <w:rPr>
          <w:rFonts w:ascii="仿宋" w:eastAsia="仿宋" w:hAnsi="仿宋" w:cs="仿宋"/>
          <w:sz w:val="30"/>
          <w:szCs w:val="30"/>
        </w:rPr>
        <w:t>的两周过渡期</w:t>
      </w:r>
      <w:r w:rsidR="00075DCC" w:rsidRPr="001271EB">
        <w:rPr>
          <w:rFonts w:ascii="仿宋" w:eastAsia="仿宋" w:hAnsi="仿宋" w:cs="仿宋" w:hint="eastAsia"/>
          <w:sz w:val="30"/>
          <w:szCs w:val="30"/>
        </w:rPr>
        <w:t>内</w:t>
      </w:r>
      <w:r w:rsidR="00075DCC" w:rsidRPr="001271EB">
        <w:rPr>
          <w:rFonts w:ascii="仿宋" w:eastAsia="仿宋" w:hAnsi="仿宋" w:cs="仿宋"/>
          <w:sz w:val="30"/>
          <w:szCs w:val="30"/>
        </w:rPr>
        <w:t>采取</w:t>
      </w:r>
      <w:r w:rsidR="001D186E" w:rsidRPr="001271EB">
        <w:rPr>
          <w:rFonts w:ascii="仿宋" w:eastAsia="仿宋" w:hAnsi="仿宋" w:cs="仿宋" w:hint="eastAsia"/>
          <w:b/>
          <w:sz w:val="30"/>
          <w:szCs w:val="30"/>
        </w:rPr>
        <w:t>“测试+回顾+补丁”</w:t>
      </w:r>
      <w:r w:rsidR="001D186E" w:rsidRPr="001271EB">
        <w:rPr>
          <w:rFonts w:ascii="仿宋" w:eastAsia="仿宋" w:hAnsi="仿宋" w:cs="仿宋" w:hint="eastAsia"/>
          <w:sz w:val="30"/>
          <w:szCs w:val="30"/>
        </w:rPr>
        <w:t>的过渡策略，即学生返校后，每门线上课程开展一次教学测试，通过测试了解学生前期网上学习情况、存在的薄弱环节和知识盲点，有针对性</w:t>
      </w:r>
      <w:r w:rsidR="001D186E" w:rsidRPr="001271EB">
        <w:rPr>
          <w:rFonts w:ascii="仿宋" w:eastAsia="仿宋" w:hAnsi="仿宋" w:cs="仿宋"/>
          <w:sz w:val="30"/>
          <w:szCs w:val="30"/>
        </w:rPr>
        <w:t>地</w:t>
      </w:r>
      <w:r w:rsidR="00B127C4" w:rsidRPr="001271EB">
        <w:rPr>
          <w:rFonts w:ascii="仿宋" w:eastAsia="仿宋" w:hAnsi="仿宋" w:cs="仿宋" w:hint="eastAsia"/>
          <w:sz w:val="30"/>
          <w:szCs w:val="30"/>
        </w:rPr>
        <w:t>采取</w:t>
      </w:r>
      <w:r w:rsidR="00075DCC" w:rsidRPr="001271EB">
        <w:rPr>
          <w:rFonts w:ascii="仿宋" w:eastAsia="仿宋" w:hAnsi="仿宋" w:cs="仿宋" w:hint="eastAsia"/>
          <w:sz w:val="30"/>
          <w:szCs w:val="30"/>
        </w:rPr>
        <w:t>“线上+</w:t>
      </w:r>
      <w:r w:rsidR="00075DCC" w:rsidRPr="001271EB">
        <w:rPr>
          <w:rFonts w:ascii="仿宋" w:eastAsia="仿宋" w:hAnsi="仿宋" w:cs="仿宋"/>
          <w:sz w:val="30"/>
          <w:szCs w:val="30"/>
        </w:rPr>
        <w:t>线下</w:t>
      </w:r>
      <w:r w:rsidR="00075DCC" w:rsidRPr="001271EB">
        <w:rPr>
          <w:rFonts w:ascii="仿宋" w:eastAsia="仿宋" w:hAnsi="仿宋" w:cs="仿宋" w:hint="eastAsia"/>
          <w:sz w:val="30"/>
          <w:szCs w:val="30"/>
        </w:rPr>
        <w:t>”的</w:t>
      </w:r>
      <w:r w:rsidR="00075DCC" w:rsidRPr="001271EB">
        <w:rPr>
          <w:rFonts w:ascii="仿宋" w:eastAsia="仿宋" w:hAnsi="仿宋" w:cs="仿宋"/>
          <w:sz w:val="30"/>
          <w:szCs w:val="30"/>
        </w:rPr>
        <w:t>方式</w:t>
      </w:r>
      <w:r w:rsidR="001D186E" w:rsidRPr="001271EB">
        <w:rPr>
          <w:rFonts w:ascii="仿宋" w:eastAsia="仿宋" w:hAnsi="仿宋" w:cs="仿宋" w:hint="eastAsia"/>
          <w:sz w:val="30"/>
          <w:szCs w:val="30"/>
        </w:rPr>
        <w:t>讲授、答疑辅导等方式对前期知识进行系统回顾，或对前期教学中的难点重点进行深度阐释，对薄弱环节进行强化，尽可能让所有同学赶上教学计划所要求的进度，达到前期的教学目标，顺利进入线下课堂学习。</w:t>
      </w:r>
    </w:p>
    <w:p w:rsidR="006C34FE" w:rsidRPr="001271EB" w:rsidRDefault="00771628" w:rsidP="001271EB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1271EB">
        <w:rPr>
          <w:rFonts w:ascii="仿宋" w:eastAsia="仿宋" w:hAnsi="仿宋" w:cs="仿宋" w:hint="eastAsia"/>
          <w:sz w:val="30"/>
          <w:szCs w:val="30"/>
        </w:rPr>
        <w:t>鼓励实行线上线下混合授课，进一步强化交互式教学的课堂设计，加强师生互动，实现从传统课堂注重单向灌输的“以教师为中心”向注重互动对话的“以学生自主学习为中心”的“线上＋线下”混合式教学模式的转变。</w:t>
      </w:r>
    </w:p>
    <w:p w:rsidR="001D186E" w:rsidRPr="001271EB" w:rsidRDefault="001D186E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cs="仿宋" w:hint="eastAsia"/>
          <w:sz w:val="30"/>
          <w:szCs w:val="30"/>
        </w:rPr>
        <w:t>（4）</w:t>
      </w:r>
      <w:r w:rsidR="00194668" w:rsidRPr="001271EB">
        <w:rPr>
          <w:rFonts w:ascii="仿宋" w:eastAsia="仿宋" w:hAnsi="仿宋" w:cs="仿宋" w:hint="eastAsia"/>
          <w:sz w:val="30"/>
          <w:szCs w:val="30"/>
        </w:rPr>
        <w:t>艺术</w:t>
      </w:r>
      <w:r w:rsidR="00194668" w:rsidRPr="001271EB">
        <w:rPr>
          <w:rFonts w:ascii="仿宋" w:eastAsia="仿宋" w:hAnsi="仿宋" w:cs="仿宋"/>
          <w:sz w:val="30"/>
          <w:szCs w:val="30"/>
        </w:rPr>
        <w:t>、音乐</w:t>
      </w:r>
      <w:r w:rsidR="00194668" w:rsidRPr="001271EB">
        <w:rPr>
          <w:rFonts w:ascii="仿宋" w:eastAsia="仿宋" w:hAnsi="仿宋" w:cs="仿宋" w:hint="eastAsia"/>
          <w:sz w:val="30"/>
          <w:szCs w:val="30"/>
        </w:rPr>
        <w:t>、</w:t>
      </w:r>
      <w:r w:rsidR="00194668" w:rsidRPr="001271EB">
        <w:rPr>
          <w:rFonts w:ascii="仿宋" w:eastAsia="仿宋" w:hAnsi="仿宋" w:cs="仿宋"/>
          <w:sz w:val="30"/>
          <w:szCs w:val="30"/>
        </w:rPr>
        <w:t>体育类</w:t>
      </w:r>
      <w:r w:rsidR="00194668" w:rsidRPr="001271EB">
        <w:rPr>
          <w:rFonts w:ascii="仿宋" w:eastAsia="仿宋" w:hAnsi="仿宋" w:cs="仿宋" w:hint="eastAsia"/>
          <w:sz w:val="30"/>
          <w:szCs w:val="30"/>
        </w:rPr>
        <w:t>等</w:t>
      </w:r>
      <w:r w:rsidRPr="001271EB">
        <w:rPr>
          <w:rFonts w:ascii="仿宋" w:eastAsia="仿宋" w:hAnsi="仿宋" w:cs="宋体" w:hint="eastAsia"/>
          <w:color w:val="000000"/>
          <w:sz w:val="30"/>
          <w:szCs w:val="30"/>
          <w:shd w:val="clear" w:color="auto" w:fill="FFFFFF"/>
        </w:rPr>
        <w:t>能够实施室外教学的课程，原则上开展室外教学。</w:t>
      </w:r>
    </w:p>
    <w:p w:rsidR="00771628" w:rsidRPr="001271EB" w:rsidRDefault="00E61A9D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3.</w:t>
      </w:r>
      <w:r w:rsidR="00771628" w:rsidRPr="001271EB">
        <w:rPr>
          <w:rFonts w:ascii="仿宋" w:eastAsia="仿宋" w:hAnsi="仿宋" w:hint="eastAsia"/>
          <w:sz w:val="30"/>
          <w:szCs w:val="30"/>
        </w:rPr>
        <w:t>取消考试周，未结课</w:t>
      </w:r>
      <w:r w:rsidR="00771628" w:rsidRPr="001271EB">
        <w:rPr>
          <w:rFonts w:ascii="仿宋" w:eastAsia="仿宋" w:hAnsi="仿宋"/>
          <w:sz w:val="30"/>
          <w:szCs w:val="30"/>
        </w:rPr>
        <w:t>课程</w:t>
      </w:r>
      <w:r w:rsidR="00771628" w:rsidRPr="001271EB">
        <w:rPr>
          <w:rFonts w:ascii="仿宋" w:eastAsia="仿宋" w:hAnsi="仿宋" w:hint="eastAsia"/>
          <w:sz w:val="30"/>
          <w:szCs w:val="30"/>
        </w:rPr>
        <w:t>安排多种形式的考核方式（学位课程和专业主干课程必须采取试卷形式考核），公共课程考试安排由教务处组织实施，专业课程由各学院组织实施。</w:t>
      </w:r>
    </w:p>
    <w:p w:rsidR="00771628" w:rsidRPr="001271EB" w:rsidRDefault="00771628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4</w:t>
      </w:r>
      <w:r w:rsidRPr="001271EB">
        <w:rPr>
          <w:rFonts w:ascii="仿宋" w:eastAsia="仿宋" w:hAnsi="仿宋"/>
          <w:sz w:val="30"/>
          <w:szCs w:val="30"/>
        </w:rPr>
        <w:t>.</w:t>
      </w:r>
      <w:r w:rsidRPr="001271EB">
        <w:rPr>
          <w:rFonts w:ascii="仿宋" w:eastAsia="仿宋" w:hAnsi="仿宋" w:hint="eastAsia"/>
          <w:sz w:val="30"/>
          <w:szCs w:val="30"/>
        </w:rPr>
        <w:t>教材发放：依据学生复学进校的先后顺序，分学院、分</w:t>
      </w:r>
      <w:r w:rsidRPr="001271EB">
        <w:rPr>
          <w:rFonts w:ascii="仿宋" w:eastAsia="仿宋" w:hAnsi="仿宋"/>
          <w:sz w:val="30"/>
          <w:szCs w:val="30"/>
        </w:rPr>
        <w:t>班</w:t>
      </w:r>
      <w:r w:rsidRPr="001271EB">
        <w:rPr>
          <w:rFonts w:ascii="仿宋" w:eastAsia="仿宋" w:hAnsi="仿宋"/>
          <w:sz w:val="30"/>
          <w:szCs w:val="30"/>
        </w:rPr>
        <w:lastRenderedPageBreak/>
        <w:t>级</w:t>
      </w:r>
      <w:r w:rsidRPr="001271EB">
        <w:rPr>
          <w:rFonts w:ascii="仿宋" w:eastAsia="仿宋" w:hAnsi="仿宋" w:hint="eastAsia"/>
          <w:sz w:val="30"/>
          <w:szCs w:val="30"/>
        </w:rPr>
        <w:t>、分时段有序组织发放工作。</w:t>
      </w:r>
    </w:p>
    <w:p w:rsidR="00E61A9D" w:rsidRPr="001271EB" w:rsidRDefault="00E61A9D" w:rsidP="001271EB">
      <w:pPr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271EB">
        <w:rPr>
          <w:rFonts w:ascii="仿宋" w:eastAsia="仿宋" w:hAnsi="仿宋" w:hint="eastAsia"/>
          <w:b/>
          <w:sz w:val="30"/>
          <w:szCs w:val="30"/>
        </w:rPr>
        <w:t>三、实践教学环节</w:t>
      </w:r>
    </w:p>
    <w:p w:rsidR="00E61A9D" w:rsidRPr="001271EB" w:rsidRDefault="00E61A9D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1.教学准备</w:t>
      </w:r>
    </w:p>
    <w:p w:rsidR="00E61A9D" w:rsidRPr="001271EB" w:rsidRDefault="00E61A9D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各教学实验室做好开课准备，全面开展安全、卫生检查，教学仪器设备维护，实验耗材配备</w:t>
      </w:r>
      <w:r w:rsidR="00CA0373" w:rsidRPr="001271EB">
        <w:rPr>
          <w:rFonts w:ascii="仿宋" w:eastAsia="仿宋" w:hAnsi="仿宋" w:cs="仿宋" w:hint="eastAsia"/>
          <w:kern w:val="0"/>
          <w:sz w:val="30"/>
          <w:szCs w:val="30"/>
        </w:rPr>
        <w:t>情况检查，并按照《关于实验室在疫情期间开放的管理办法》（办公系统2020年2月19日国资处公告）规定，落实有关实验室防疫和安全要求后，由各实验中心负责人提出实验中心（实验室）开放申请，报所在二级单位进行审批，并报国资处，教务处备案。</w:t>
      </w:r>
    </w:p>
    <w:p w:rsidR="00E61A9D" w:rsidRPr="001271EB" w:rsidRDefault="00E61A9D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2.实验教学</w:t>
      </w:r>
    </w:p>
    <w:p w:rsidR="00E61A9D" w:rsidRPr="001271EB" w:rsidRDefault="00CA0373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cs="仿宋" w:hint="eastAsia"/>
          <w:kern w:val="0"/>
          <w:sz w:val="30"/>
          <w:szCs w:val="30"/>
        </w:rPr>
        <w:t>各实验教师按照前期已制定的《防疫期间实验课安排计划》分项目进行“线上+线下”实验教学，线上实验项目继续安排线上教学，线下实验项目在理论课表排定后，由各实验中心进行安排，详细情况见《关于2019-2020学年第2学期实验课安排的通知》。各实验室应延长开放时间，按照防疫和安全要求，做好分批教学准备，提高实验室使用率，确保完成本学期实验教学工作。</w:t>
      </w:r>
    </w:p>
    <w:p w:rsidR="00E61A9D" w:rsidRPr="001271EB" w:rsidRDefault="00E61A9D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3.</w:t>
      </w:r>
      <w:r w:rsidR="00771628" w:rsidRPr="001271EB">
        <w:rPr>
          <w:rFonts w:ascii="仿宋" w:eastAsia="仿宋" w:hAnsi="仿宋" w:hint="eastAsia"/>
          <w:sz w:val="30"/>
          <w:szCs w:val="30"/>
        </w:rPr>
        <w:t>工程</w:t>
      </w:r>
      <w:r w:rsidR="00771628" w:rsidRPr="001271EB">
        <w:rPr>
          <w:rFonts w:ascii="仿宋" w:eastAsia="仿宋" w:hAnsi="仿宋"/>
          <w:sz w:val="30"/>
          <w:szCs w:val="30"/>
        </w:rPr>
        <w:t>训练</w:t>
      </w:r>
      <w:r w:rsidR="00CA0373" w:rsidRPr="001271EB">
        <w:rPr>
          <w:rFonts w:ascii="仿宋" w:eastAsia="仿宋" w:hAnsi="仿宋"/>
          <w:sz w:val="30"/>
          <w:szCs w:val="30"/>
        </w:rPr>
        <w:t>、</w:t>
      </w:r>
      <w:r w:rsidR="00CA0373" w:rsidRPr="001271EB">
        <w:rPr>
          <w:rFonts w:ascii="仿宋" w:eastAsia="仿宋" w:hAnsi="仿宋" w:cs="仿宋"/>
          <w:kern w:val="0"/>
          <w:sz w:val="30"/>
          <w:szCs w:val="30"/>
        </w:rPr>
        <w:t>课程设计等</w:t>
      </w:r>
      <w:r w:rsidR="00771628" w:rsidRPr="001271EB">
        <w:rPr>
          <w:rFonts w:ascii="仿宋" w:eastAsia="仿宋" w:hAnsi="仿宋"/>
          <w:sz w:val="30"/>
          <w:szCs w:val="30"/>
        </w:rPr>
        <w:t>等</w:t>
      </w:r>
      <w:r w:rsidRPr="001271EB">
        <w:rPr>
          <w:rFonts w:ascii="仿宋" w:eastAsia="仿宋" w:hAnsi="仿宋" w:hint="eastAsia"/>
          <w:sz w:val="30"/>
          <w:szCs w:val="30"/>
        </w:rPr>
        <w:t>集中性实践教学</w:t>
      </w:r>
    </w:p>
    <w:p w:rsidR="00E61A9D" w:rsidRPr="001271EB" w:rsidRDefault="00CA0373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cs="仿宋" w:hint="eastAsia"/>
          <w:kern w:val="0"/>
          <w:sz w:val="30"/>
          <w:szCs w:val="30"/>
        </w:rPr>
        <w:t>工程训练、课程设计等集中性课内实践教学采用“分散+集中”的模式，能分散进行的实践教学，插空在理论课和实验课之外的空余时间安排，不能分散的实践教学全部集中安排在暑假进行。各教学学院和</w:t>
      </w:r>
      <w:r w:rsidRPr="001271EB">
        <w:rPr>
          <w:rFonts w:ascii="仿宋" w:eastAsia="仿宋" w:hAnsi="仿宋" w:hint="eastAsia"/>
          <w:sz w:val="30"/>
          <w:szCs w:val="30"/>
        </w:rPr>
        <w:t>工程训练</w:t>
      </w:r>
      <w:r w:rsidRPr="001271EB">
        <w:rPr>
          <w:rFonts w:ascii="仿宋" w:eastAsia="仿宋" w:hAnsi="仿宋"/>
          <w:sz w:val="30"/>
          <w:szCs w:val="30"/>
        </w:rPr>
        <w:t>中心要</w:t>
      </w:r>
      <w:r w:rsidRPr="001271EB">
        <w:rPr>
          <w:rFonts w:ascii="仿宋" w:eastAsia="仿宋" w:hAnsi="仿宋" w:hint="eastAsia"/>
          <w:sz w:val="30"/>
          <w:szCs w:val="30"/>
        </w:rPr>
        <w:t>根据实际情况，制定执行计划，并报教务处。</w:t>
      </w:r>
    </w:p>
    <w:p w:rsidR="001D186E" w:rsidRPr="001271EB" w:rsidRDefault="001D186E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cs="仿宋" w:hint="eastAsia"/>
          <w:kern w:val="0"/>
          <w:sz w:val="30"/>
          <w:szCs w:val="30"/>
        </w:rPr>
        <w:t>因疫情防控不能按时返校或尚在隔离期的学生，要根据具体情况继续开展线上教学工作，做好学业辅导和心理帮扶，确保不让一个学生“掉队”。</w:t>
      </w:r>
    </w:p>
    <w:p w:rsidR="00E61A9D" w:rsidRPr="001271EB" w:rsidRDefault="00E61A9D" w:rsidP="001271EB">
      <w:pPr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271EB">
        <w:rPr>
          <w:rFonts w:ascii="仿宋" w:eastAsia="仿宋" w:hAnsi="仿宋" w:hint="eastAsia"/>
          <w:b/>
          <w:sz w:val="30"/>
          <w:szCs w:val="30"/>
        </w:rPr>
        <w:t>四、毕业设计（论文）</w:t>
      </w:r>
    </w:p>
    <w:p w:rsidR="00E61A9D" w:rsidRPr="001271EB" w:rsidRDefault="00E61A9D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1.时间安排</w:t>
      </w:r>
    </w:p>
    <w:p w:rsidR="00E61A9D" w:rsidRPr="001271EB" w:rsidRDefault="00E62117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lastRenderedPageBreak/>
        <w:t>按照教务处已</w:t>
      </w:r>
      <w:r w:rsidRPr="001271EB">
        <w:rPr>
          <w:rFonts w:ascii="仿宋" w:eastAsia="仿宋" w:hAnsi="仿宋"/>
          <w:sz w:val="30"/>
          <w:szCs w:val="30"/>
        </w:rPr>
        <w:t>定的</w:t>
      </w:r>
      <w:r w:rsidRPr="001271EB">
        <w:rPr>
          <w:rFonts w:ascii="仿宋" w:eastAsia="仿宋" w:hAnsi="仿宋" w:hint="eastAsia"/>
          <w:sz w:val="30"/>
          <w:szCs w:val="30"/>
        </w:rPr>
        <w:t>时间</w:t>
      </w:r>
      <w:r w:rsidRPr="001271EB">
        <w:rPr>
          <w:rFonts w:ascii="仿宋" w:eastAsia="仿宋" w:hAnsi="仿宋"/>
          <w:sz w:val="30"/>
          <w:szCs w:val="30"/>
        </w:rPr>
        <w:t>进度安排</w:t>
      </w:r>
      <w:r w:rsidR="00E61A9D" w:rsidRPr="001271EB">
        <w:rPr>
          <w:rFonts w:ascii="仿宋" w:eastAsia="仿宋" w:hAnsi="仿宋" w:hint="eastAsia"/>
          <w:sz w:val="30"/>
          <w:szCs w:val="30"/>
        </w:rPr>
        <w:t>，各学院应</w:t>
      </w:r>
      <w:r w:rsidRPr="001271EB">
        <w:rPr>
          <w:rFonts w:ascii="仿宋" w:eastAsia="仿宋" w:hAnsi="仿宋" w:hint="eastAsia"/>
          <w:sz w:val="30"/>
          <w:szCs w:val="30"/>
        </w:rPr>
        <w:t>迅速</w:t>
      </w:r>
      <w:r w:rsidR="00E61A9D" w:rsidRPr="001271EB">
        <w:rPr>
          <w:rFonts w:ascii="仿宋" w:eastAsia="仿宋" w:hAnsi="仿宋" w:hint="eastAsia"/>
          <w:sz w:val="30"/>
          <w:szCs w:val="30"/>
        </w:rPr>
        <w:t>完成成绩录入、评优、资料归档等。</w:t>
      </w:r>
    </w:p>
    <w:p w:rsidR="00E61A9D" w:rsidRPr="001271EB" w:rsidRDefault="00E61A9D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2.组织形式</w:t>
      </w:r>
      <w:bookmarkStart w:id="0" w:name="_GoBack"/>
      <w:bookmarkEnd w:id="0"/>
    </w:p>
    <w:p w:rsidR="00E61A9D" w:rsidRPr="001271EB" w:rsidRDefault="00E61A9D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各学院制定毕业设计（论文）工作方案，成立领导小组。可灵活掌握毕业设计（论文）工作要求、答辩形式和成绩考核方式，指导老师应完成毕业设计（论文）管理系统各个环节，</w:t>
      </w:r>
      <w:r w:rsidR="00E62117" w:rsidRPr="001271EB">
        <w:rPr>
          <w:rFonts w:ascii="仿宋" w:eastAsia="仿宋" w:hAnsi="仿宋" w:hint="eastAsia"/>
          <w:sz w:val="30"/>
          <w:szCs w:val="30"/>
        </w:rPr>
        <w:t>加强</w:t>
      </w:r>
      <w:r w:rsidRPr="001271EB">
        <w:rPr>
          <w:rFonts w:ascii="仿宋" w:eastAsia="仿宋" w:hAnsi="仿宋" w:hint="eastAsia"/>
          <w:sz w:val="30"/>
          <w:szCs w:val="30"/>
        </w:rPr>
        <w:t>指导，确保毕业设计（论文）质量。</w:t>
      </w:r>
    </w:p>
    <w:p w:rsidR="00AE0C33" w:rsidRDefault="00E61A9D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271EB">
        <w:rPr>
          <w:rFonts w:ascii="仿宋" w:eastAsia="仿宋" w:hAnsi="仿宋" w:hint="eastAsia"/>
          <w:sz w:val="30"/>
          <w:szCs w:val="30"/>
        </w:rPr>
        <w:t>各学院应组建毕业设计（论文）成绩考核工作小组，可采用多种形式的成绩评定方式给出考核成绩，并根据导师评阅成绩、评阅教师评阅成绩和</w:t>
      </w:r>
      <w:r w:rsidR="00E62117" w:rsidRPr="001271EB">
        <w:rPr>
          <w:rFonts w:ascii="仿宋" w:eastAsia="仿宋" w:hAnsi="仿宋" w:hint="eastAsia"/>
          <w:sz w:val="30"/>
          <w:szCs w:val="30"/>
        </w:rPr>
        <w:t>答辩</w:t>
      </w:r>
      <w:r w:rsidR="00E62117" w:rsidRPr="001271EB">
        <w:rPr>
          <w:rFonts w:ascii="仿宋" w:eastAsia="仿宋" w:hAnsi="仿宋"/>
          <w:sz w:val="30"/>
          <w:szCs w:val="30"/>
        </w:rPr>
        <w:t>（</w:t>
      </w:r>
      <w:r w:rsidRPr="001271EB">
        <w:rPr>
          <w:rFonts w:ascii="仿宋" w:eastAsia="仿宋" w:hAnsi="仿宋" w:hint="eastAsia"/>
          <w:sz w:val="30"/>
          <w:szCs w:val="30"/>
        </w:rPr>
        <w:t>考核</w:t>
      </w:r>
      <w:r w:rsidR="00E62117" w:rsidRPr="001271EB">
        <w:rPr>
          <w:rFonts w:ascii="仿宋" w:eastAsia="仿宋" w:hAnsi="仿宋"/>
          <w:sz w:val="30"/>
          <w:szCs w:val="30"/>
        </w:rPr>
        <w:t>）</w:t>
      </w:r>
      <w:r w:rsidRPr="001271EB">
        <w:rPr>
          <w:rFonts w:ascii="仿宋" w:eastAsia="仿宋" w:hAnsi="仿宋" w:hint="eastAsia"/>
          <w:sz w:val="30"/>
          <w:szCs w:val="30"/>
        </w:rPr>
        <w:t>小组考核成绩，综合计算</w:t>
      </w:r>
      <w:r w:rsidR="00B127C4" w:rsidRPr="001271EB">
        <w:rPr>
          <w:rFonts w:ascii="仿宋" w:eastAsia="仿宋" w:hAnsi="仿宋" w:hint="eastAsia"/>
          <w:sz w:val="30"/>
          <w:szCs w:val="30"/>
        </w:rPr>
        <w:t>毕业</w:t>
      </w:r>
      <w:r w:rsidRPr="001271EB">
        <w:rPr>
          <w:rFonts w:ascii="仿宋" w:eastAsia="仿宋" w:hAnsi="仿宋" w:hint="eastAsia"/>
          <w:sz w:val="30"/>
          <w:szCs w:val="30"/>
        </w:rPr>
        <w:t>设计（论文）成绩。</w:t>
      </w:r>
    </w:p>
    <w:p w:rsidR="001271EB" w:rsidRDefault="001271EB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1271EB" w:rsidRDefault="001271EB" w:rsidP="001271EB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南昌航空大学教务处</w:t>
      </w:r>
    </w:p>
    <w:p w:rsidR="001271EB" w:rsidRPr="00FC7A6C" w:rsidRDefault="001271EB" w:rsidP="001271EB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2020年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月1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日</w:t>
      </w:r>
    </w:p>
    <w:p w:rsidR="001271EB" w:rsidRPr="001271EB" w:rsidRDefault="001271EB" w:rsidP="001271EB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1271EB" w:rsidRPr="001271EB" w:rsidSect="00DC6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9F9" w:rsidRDefault="001E19F9" w:rsidP="000E4D99">
      <w:r>
        <w:separator/>
      </w:r>
    </w:p>
  </w:endnote>
  <w:endnote w:type="continuationSeparator" w:id="1">
    <w:p w:rsidR="001E19F9" w:rsidRDefault="001E19F9" w:rsidP="000E4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angSong_GB2312">
    <w:altName w:val="仿宋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9F9" w:rsidRDefault="001E19F9" w:rsidP="000E4D99">
      <w:r>
        <w:separator/>
      </w:r>
    </w:p>
  </w:footnote>
  <w:footnote w:type="continuationSeparator" w:id="1">
    <w:p w:rsidR="001E19F9" w:rsidRDefault="001E19F9" w:rsidP="000E4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13BD2"/>
    <w:multiLevelType w:val="hybridMultilevel"/>
    <w:tmpl w:val="E8F46CF0"/>
    <w:lvl w:ilvl="0" w:tplc="AA12FF4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A9D"/>
    <w:rsid w:val="00042161"/>
    <w:rsid w:val="00067486"/>
    <w:rsid w:val="00075DCC"/>
    <w:rsid w:val="000E4D99"/>
    <w:rsid w:val="001160B3"/>
    <w:rsid w:val="001271EB"/>
    <w:rsid w:val="00180FC0"/>
    <w:rsid w:val="00194668"/>
    <w:rsid w:val="001D186E"/>
    <w:rsid w:val="001E19F9"/>
    <w:rsid w:val="001E4EB7"/>
    <w:rsid w:val="0020700F"/>
    <w:rsid w:val="002C6F7E"/>
    <w:rsid w:val="002D6D16"/>
    <w:rsid w:val="00340C51"/>
    <w:rsid w:val="003B2604"/>
    <w:rsid w:val="003D6164"/>
    <w:rsid w:val="00436034"/>
    <w:rsid w:val="0043634A"/>
    <w:rsid w:val="004D1433"/>
    <w:rsid w:val="004D1804"/>
    <w:rsid w:val="00572C14"/>
    <w:rsid w:val="00573B4E"/>
    <w:rsid w:val="005B092A"/>
    <w:rsid w:val="00623F4B"/>
    <w:rsid w:val="006A4A50"/>
    <w:rsid w:val="006C34FE"/>
    <w:rsid w:val="00706A79"/>
    <w:rsid w:val="00771628"/>
    <w:rsid w:val="007D72FA"/>
    <w:rsid w:val="00897F2F"/>
    <w:rsid w:val="00984996"/>
    <w:rsid w:val="00AB5F9C"/>
    <w:rsid w:val="00AB693F"/>
    <w:rsid w:val="00AE0C33"/>
    <w:rsid w:val="00AE7BE9"/>
    <w:rsid w:val="00AF7F97"/>
    <w:rsid w:val="00B127C4"/>
    <w:rsid w:val="00BC6710"/>
    <w:rsid w:val="00BD65BC"/>
    <w:rsid w:val="00CA0373"/>
    <w:rsid w:val="00CE334F"/>
    <w:rsid w:val="00D11168"/>
    <w:rsid w:val="00D14913"/>
    <w:rsid w:val="00D32F19"/>
    <w:rsid w:val="00D37C31"/>
    <w:rsid w:val="00DC6139"/>
    <w:rsid w:val="00DE10A6"/>
    <w:rsid w:val="00DF70AE"/>
    <w:rsid w:val="00E61A9D"/>
    <w:rsid w:val="00E62117"/>
    <w:rsid w:val="00EC70A1"/>
    <w:rsid w:val="00F16E5D"/>
    <w:rsid w:val="00FE3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F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16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E4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E4D9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E4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E4D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1339</Words>
  <Characters>1500</Characters>
  <Application>Microsoft Office Word</Application>
  <DocSecurity>0</DocSecurity>
  <Lines>53</Lines>
  <Paragraphs>97</Paragraphs>
  <ScaleCrop>false</ScaleCrop>
  <Company>Microsoft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王龙锋</dc:creator>
  <cp:lastModifiedBy>张元仕</cp:lastModifiedBy>
  <cp:revision>2</cp:revision>
  <cp:lastPrinted>2020-05-11T07:48:00Z</cp:lastPrinted>
  <dcterms:created xsi:type="dcterms:W3CDTF">2020-05-21T03:11:00Z</dcterms:created>
  <dcterms:modified xsi:type="dcterms:W3CDTF">2020-05-21T03:11:00Z</dcterms:modified>
</cp:coreProperties>
</file>