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2401B">
      <w:pPr>
        <w:jc w:val="center"/>
        <w:rPr>
          <w:rFonts w:ascii="FangSong_GB2312" w:eastAsia="FangSong_GB2312"/>
          <w:b/>
          <w:color w:val="FF0000"/>
          <w:sz w:val="86"/>
          <w:szCs w:val="84"/>
        </w:rPr>
      </w:pPr>
      <w:r>
        <w:rPr>
          <w:rFonts w:ascii="FangSong_GB2312" w:eastAsia="FangSong_GB2312" w:hint="eastAsia"/>
          <w:b/>
          <w:color w:val="FF0000"/>
          <w:sz w:val="86"/>
          <w:szCs w:val="84"/>
        </w:rPr>
        <w:t>南昌航空大学教务处</w:t>
      </w:r>
    </w:p>
    <w:p w:rsidR="00000000" w:rsidRDefault="0022401B">
      <w:pPr>
        <w:rPr>
          <w:rFonts w:ascii="FangSong_GB2312" w:eastAsia="FangSong_GB2312"/>
          <w:b/>
          <w:color w:val="FF0000"/>
          <w:sz w:val="28"/>
          <w:szCs w:val="28"/>
          <w:u w:val="thick"/>
        </w:rPr>
      </w:pPr>
      <w:r>
        <w:rPr>
          <w:rFonts w:ascii="FangSong_GB2312" w:eastAsia="FangSong_GB2312" w:hint="eastAsia"/>
          <w:b/>
          <w:color w:val="FF0000"/>
          <w:sz w:val="28"/>
          <w:szCs w:val="28"/>
          <w:u w:val="thick"/>
        </w:rPr>
        <w:t xml:space="preserve">                                                                    </w:t>
      </w:r>
    </w:p>
    <w:p w:rsidR="00000000" w:rsidRDefault="0022401B">
      <w:pPr>
        <w:widowControl/>
        <w:adjustRightInd w:val="0"/>
        <w:spacing w:before="300" w:after="150" w:line="480" w:lineRule="auto"/>
        <w:jc w:val="center"/>
        <w:outlineLvl w:val="3"/>
        <w:rPr>
          <w:rFonts w:ascii="宋体" w:hAnsi="宋体" w:cs="宋体"/>
          <w:b/>
          <w:bCs/>
          <w:kern w:val="0"/>
          <w:sz w:val="32"/>
          <w:szCs w:val="32"/>
        </w:rPr>
      </w:pPr>
      <w:r>
        <w:rPr>
          <w:rFonts w:ascii="宋体" w:hAnsi="宋体" w:cs="宋体"/>
          <w:b/>
          <w:bCs/>
          <w:kern w:val="0"/>
          <w:sz w:val="32"/>
          <w:szCs w:val="32"/>
        </w:rPr>
        <w:t>关于</w:t>
      </w:r>
      <w:r>
        <w:rPr>
          <w:rFonts w:ascii="宋体" w:hAnsi="宋体" w:cs="宋体"/>
          <w:b/>
          <w:bCs/>
          <w:kern w:val="0"/>
          <w:sz w:val="32"/>
          <w:szCs w:val="32"/>
        </w:rPr>
        <w:t>201</w:t>
      </w:r>
      <w:r>
        <w:rPr>
          <w:rFonts w:ascii="宋体" w:hAnsi="宋体" w:cs="宋体" w:hint="eastAsia"/>
          <w:b/>
          <w:bCs/>
          <w:kern w:val="0"/>
          <w:sz w:val="32"/>
          <w:szCs w:val="32"/>
        </w:rPr>
        <w:t>9</w:t>
      </w:r>
      <w:r>
        <w:rPr>
          <w:rFonts w:ascii="宋体" w:hAnsi="宋体" w:cs="宋体"/>
          <w:b/>
          <w:bCs/>
          <w:kern w:val="0"/>
          <w:sz w:val="32"/>
          <w:szCs w:val="32"/>
        </w:rPr>
        <w:t>届</w:t>
      </w:r>
      <w:r>
        <w:rPr>
          <w:rFonts w:ascii="宋体" w:hAnsi="宋体" w:cs="宋体" w:hint="eastAsia"/>
          <w:b/>
          <w:bCs/>
          <w:kern w:val="0"/>
          <w:sz w:val="32"/>
          <w:szCs w:val="32"/>
        </w:rPr>
        <w:t>校本科</w:t>
      </w:r>
      <w:r>
        <w:rPr>
          <w:rFonts w:ascii="宋体" w:hAnsi="宋体" w:cs="宋体"/>
          <w:b/>
          <w:bCs/>
          <w:kern w:val="0"/>
          <w:sz w:val="32"/>
          <w:szCs w:val="32"/>
        </w:rPr>
        <w:t>优秀毕业设计（论文）</w:t>
      </w:r>
      <w:r>
        <w:rPr>
          <w:rFonts w:ascii="宋体" w:hAnsi="宋体" w:cs="宋体" w:hint="eastAsia"/>
          <w:b/>
          <w:bCs/>
          <w:kern w:val="0"/>
          <w:sz w:val="32"/>
          <w:szCs w:val="32"/>
        </w:rPr>
        <w:t>名单的</w:t>
      </w:r>
      <w:r w:rsidR="00423554">
        <w:rPr>
          <w:rFonts w:ascii="宋体" w:hAnsi="宋体" w:cs="宋体" w:hint="eastAsia"/>
          <w:b/>
          <w:bCs/>
          <w:kern w:val="0"/>
          <w:sz w:val="32"/>
          <w:szCs w:val="32"/>
        </w:rPr>
        <w:t>公示</w:t>
      </w:r>
    </w:p>
    <w:p w:rsidR="00000000" w:rsidRDefault="0022401B">
      <w:pPr>
        <w:widowControl/>
        <w:spacing w:line="480" w:lineRule="auto"/>
        <w:ind w:firstLineChars="250" w:firstLine="700"/>
        <w:jc w:val="left"/>
        <w:rPr>
          <w:rFonts w:ascii="Arial" w:hAnsi="Arial" w:cs="Arial" w:hint="eastAsia"/>
          <w:kern w:val="0"/>
          <w:sz w:val="28"/>
          <w:szCs w:val="28"/>
        </w:rPr>
      </w:pPr>
      <w:r>
        <w:rPr>
          <w:rFonts w:ascii="Arial" w:hAnsi="Arial" w:cs="Arial"/>
          <w:kern w:val="0"/>
          <w:sz w:val="28"/>
          <w:szCs w:val="28"/>
        </w:rPr>
        <w:t>根据南昌航空大学关于</w:t>
      </w:r>
      <w:r>
        <w:rPr>
          <w:rFonts w:ascii="Arial" w:hAnsi="Arial" w:cs="Arial"/>
          <w:kern w:val="0"/>
          <w:sz w:val="28"/>
          <w:szCs w:val="28"/>
        </w:rPr>
        <w:t>“</w:t>
      </w:r>
      <w:r>
        <w:rPr>
          <w:rFonts w:ascii="Arial" w:hAnsi="Arial" w:cs="Arial"/>
          <w:kern w:val="0"/>
          <w:sz w:val="28"/>
          <w:szCs w:val="28"/>
        </w:rPr>
        <w:t>南昌航空大学</w:t>
      </w:r>
      <w:r>
        <w:rPr>
          <w:rFonts w:ascii="Arial" w:hAnsi="Arial" w:cs="Arial" w:hint="eastAsia"/>
          <w:kern w:val="0"/>
          <w:sz w:val="28"/>
          <w:szCs w:val="28"/>
        </w:rPr>
        <w:t>本科</w:t>
      </w:r>
      <w:r>
        <w:rPr>
          <w:rFonts w:ascii="Arial" w:hAnsi="Arial" w:cs="Arial"/>
          <w:kern w:val="0"/>
          <w:sz w:val="28"/>
          <w:szCs w:val="28"/>
        </w:rPr>
        <w:t>优秀毕业设计</w:t>
      </w:r>
      <w:r>
        <w:rPr>
          <w:rFonts w:ascii="Arial" w:hAnsi="Arial" w:cs="Arial"/>
          <w:kern w:val="0"/>
          <w:sz w:val="28"/>
          <w:szCs w:val="28"/>
        </w:rPr>
        <w:t>(</w:t>
      </w:r>
      <w:r>
        <w:rPr>
          <w:rFonts w:ascii="Arial" w:hAnsi="Arial" w:cs="Arial"/>
          <w:kern w:val="0"/>
          <w:sz w:val="28"/>
          <w:szCs w:val="28"/>
        </w:rPr>
        <w:t>论文</w:t>
      </w:r>
      <w:r>
        <w:rPr>
          <w:rFonts w:ascii="Arial" w:hAnsi="Arial" w:cs="Arial"/>
          <w:kern w:val="0"/>
          <w:sz w:val="28"/>
          <w:szCs w:val="28"/>
        </w:rPr>
        <w:t>)</w:t>
      </w:r>
      <w:r>
        <w:rPr>
          <w:rFonts w:ascii="Arial" w:hAnsi="Arial" w:cs="Arial"/>
          <w:kern w:val="0"/>
          <w:sz w:val="28"/>
          <w:szCs w:val="28"/>
        </w:rPr>
        <w:t>评选办法</w:t>
      </w:r>
      <w:r>
        <w:rPr>
          <w:rFonts w:ascii="Arial" w:hAnsi="Arial" w:cs="Arial"/>
          <w:kern w:val="0"/>
          <w:sz w:val="28"/>
          <w:szCs w:val="28"/>
        </w:rPr>
        <w:t>”</w:t>
      </w:r>
      <w:r>
        <w:rPr>
          <w:rFonts w:ascii="Arial" w:hAnsi="Arial" w:cs="Arial"/>
          <w:kern w:val="0"/>
          <w:sz w:val="28"/>
          <w:szCs w:val="28"/>
        </w:rPr>
        <w:t>的规定，</w:t>
      </w:r>
      <w:r>
        <w:rPr>
          <w:rFonts w:ascii="Arial" w:hAnsi="Arial" w:cs="Arial" w:hint="eastAsia"/>
          <w:kern w:val="0"/>
          <w:sz w:val="28"/>
          <w:szCs w:val="28"/>
        </w:rPr>
        <w:t>教务处组织了有关专家对各学院推荐的</w:t>
      </w:r>
      <w:r>
        <w:rPr>
          <w:rFonts w:ascii="Arial" w:hAnsi="Arial" w:cs="Arial" w:hint="eastAsia"/>
          <w:kern w:val="0"/>
          <w:sz w:val="28"/>
          <w:szCs w:val="28"/>
        </w:rPr>
        <w:t>201</w:t>
      </w:r>
      <w:r>
        <w:rPr>
          <w:rFonts w:ascii="Arial" w:hAnsi="Arial" w:cs="Arial" w:hint="eastAsia"/>
          <w:kern w:val="0"/>
          <w:sz w:val="28"/>
          <w:szCs w:val="28"/>
        </w:rPr>
        <w:t>9</w:t>
      </w:r>
      <w:r>
        <w:rPr>
          <w:rFonts w:ascii="Arial" w:hAnsi="Arial" w:cs="Arial" w:hint="eastAsia"/>
          <w:kern w:val="0"/>
          <w:sz w:val="28"/>
          <w:szCs w:val="28"/>
        </w:rPr>
        <w:t>届本科毕业设计（论文）进行评选，现将</w:t>
      </w:r>
      <w:r>
        <w:rPr>
          <w:rFonts w:ascii="Arial" w:hAnsi="Arial" w:cs="Arial" w:hint="eastAsia"/>
          <w:kern w:val="0"/>
          <w:sz w:val="28"/>
          <w:szCs w:val="28"/>
        </w:rPr>
        <w:t>201</w:t>
      </w:r>
      <w:r>
        <w:rPr>
          <w:rFonts w:ascii="Arial" w:hAnsi="Arial" w:cs="Arial" w:hint="eastAsia"/>
          <w:kern w:val="0"/>
          <w:sz w:val="28"/>
          <w:szCs w:val="28"/>
        </w:rPr>
        <w:t>9</w:t>
      </w:r>
      <w:r>
        <w:rPr>
          <w:rFonts w:ascii="Arial" w:hAnsi="Arial" w:cs="Arial" w:hint="eastAsia"/>
          <w:kern w:val="0"/>
          <w:sz w:val="28"/>
          <w:szCs w:val="28"/>
        </w:rPr>
        <w:t>届校本科优秀毕业设计（论文）的名单</w:t>
      </w:r>
      <w:r w:rsidR="00423554">
        <w:rPr>
          <w:rFonts w:ascii="Arial" w:hAnsi="Arial" w:cs="Arial" w:hint="eastAsia"/>
          <w:kern w:val="0"/>
          <w:sz w:val="28"/>
          <w:szCs w:val="28"/>
        </w:rPr>
        <w:t>公示</w:t>
      </w:r>
      <w:r>
        <w:rPr>
          <w:rFonts w:ascii="Arial" w:hAnsi="Arial" w:cs="Arial" w:hint="eastAsia"/>
          <w:kern w:val="0"/>
          <w:sz w:val="28"/>
          <w:szCs w:val="28"/>
        </w:rPr>
        <w:t>如下：</w:t>
      </w:r>
    </w:p>
    <w:tbl>
      <w:tblPr>
        <w:tblW w:w="5663" w:type="pct"/>
        <w:jc w:val="center"/>
        <w:tblInd w:w="0" w:type="dxa"/>
        <w:tblLayout w:type="fixed"/>
        <w:tblCellMar>
          <w:left w:w="0" w:type="dxa"/>
          <w:right w:w="0" w:type="dxa"/>
        </w:tblCellMar>
        <w:tblLook w:val="0000"/>
      </w:tblPr>
      <w:tblGrid>
        <w:gridCol w:w="690"/>
        <w:gridCol w:w="852"/>
        <w:gridCol w:w="1456"/>
        <w:gridCol w:w="5243"/>
        <w:gridCol w:w="782"/>
        <w:gridCol w:w="1927"/>
      </w:tblGrid>
      <w:tr w:rsidR="00000000" w:rsidTr="00423554">
        <w:trPr>
          <w:trHeight w:val="499"/>
          <w:tblHeader/>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序号</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学生姓名</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学号</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rPr>
              <w:t>毕业设计（论文）题目</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指导教师</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郑健萍</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15011104</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纳米复合钕铁硼永磁的晶界扩散研究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黄有林</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材料科学与工程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袁春顺</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15011204</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熔盐法制备锂离子电池负极材料铁酸锂的研究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冯志军</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材料科学与工程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陈万军</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15011222</w:t>
            </w:r>
          </w:p>
        </w:tc>
        <w:tc>
          <w:tcPr>
            <w:tcW w:w="239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催化碳纳米管</w:t>
            </w:r>
            <w:r>
              <w:rPr>
                <w:rFonts w:ascii="宋体" w:hAnsi="宋体" w:cs="宋体" w:hint="eastAsia"/>
                <w:color w:val="000000"/>
                <w:kern w:val="0"/>
                <w:sz w:val="18"/>
                <w:szCs w:val="18"/>
                <w:lang/>
              </w:rPr>
              <w:t>/</w:t>
            </w:r>
            <w:r>
              <w:rPr>
                <w:rFonts w:ascii="宋体" w:hAnsi="宋体" w:cs="宋体" w:hint="eastAsia"/>
                <w:color w:val="000000"/>
                <w:kern w:val="0"/>
                <w:sz w:val="18"/>
                <w:szCs w:val="18"/>
                <w:lang/>
              </w:rPr>
              <w:t>二维纳米石墨片</w:t>
            </w:r>
            <w:r>
              <w:rPr>
                <w:rFonts w:ascii="宋体" w:hAnsi="宋体" w:cs="宋体" w:hint="eastAsia"/>
                <w:color w:val="000000"/>
                <w:kern w:val="0"/>
                <w:sz w:val="18"/>
                <w:szCs w:val="18"/>
                <w:lang/>
              </w:rPr>
              <w:t>/</w:t>
            </w:r>
            <w:r>
              <w:rPr>
                <w:rFonts w:ascii="宋体" w:hAnsi="宋体" w:cs="宋体" w:hint="eastAsia"/>
                <w:color w:val="000000"/>
                <w:kern w:val="0"/>
                <w:sz w:val="18"/>
                <w:szCs w:val="18"/>
                <w:lang/>
              </w:rPr>
              <w:t>树脂玻璃碳复合材料的结构设计与制备</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黄军同</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材料科学与工程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姚鑫剑</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15012414</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压铸锌合金电镀起泡的解决研究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王春霞</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材料科学与工程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5</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靳宇超</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15012430</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亚稳β钛合金微观组织结构对其耐蚀性的影响</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田礼熙</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材料科学与工程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毕子珺</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15012602</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碱性</w:t>
            </w:r>
            <w:r>
              <w:rPr>
                <w:rFonts w:ascii="宋体" w:hAnsi="宋体" w:cs="宋体" w:hint="eastAsia"/>
                <w:color w:val="000000"/>
                <w:kern w:val="0"/>
                <w:sz w:val="18"/>
                <w:szCs w:val="18"/>
                <w:lang/>
              </w:rPr>
              <w:t>Zn-Ni</w:t>
            </w:r>
            <w:r>
              <w:rPr>
                <w:rFonts w:ascii="宋体" w:hAnsi="宋体" w:cs="宋体" w:hint="eastAsia"/>
                <w:color w:val="000000"/>
                <w:kern w:val="0"/>
                <w:sz w:val="18"/>
                <w:szCs w:val="18"/>
                <w:lang/>
              </w:rPr>
              <w:t>合</w:t>
            </w:r>
            <w:r>
              <w:rPr>
                <w:rFonts w:ascii="宋体" w:hAnsi="宋体" w:cs="宋体" w:hint="eastAsia"/>
                <w:color w:val="000000"/>
                <w:kern w:val="0"/>
                <w:sz w:val="18"/>
                <w:szCs w:val="18"/>
                <w:lang/>
              </w:rPr>
              <w:t>金电镀工艺及其槽液维护研究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蒋利民</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材料科学与工程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7</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徐露富</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15012613</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ADC12</w:t>
            </w:r>
            <w:r>
              <w:rPr>
                <w:rFonts w:ascii="宋体" w:hAnsi="宋体" w:cs="宋体" w:hint="eastAsia"/>
                <w:color w:val="000000"/>
                <w:kern w:val="0"/>
                <w:sz w:val="18"/>
                <w:szCs w:val="18"/>
                <w:lang/>
              </w:rPr>
              <w:t>铝合金表面化学转化膜工艺研究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曹经倩</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材料科学与工程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8</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李琰琰</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15012701</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金属间化合物表面高温防护涂层的研究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王春霞</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材料科学与工程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9</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李全</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15012119</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 xml:space="preserve">Ni-Mn-Ga </w:t>
            </w:r>
            <w:r>
              <w:rPr>
                <w:rFonts w:ascii="宋体" w:hAnsi="宋体" w:cs="宋体" w:hint="eastAsia"/>
                <w:color w:val="000000"/>
                <w:kern w:val="0"/>
                <w:sz w:val="18"/>
                <w:szCs w:val="18"/>
                <w:lang/>
              </w:rPr>
              <w:t>记忆合金马氏体界面研究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欧阳晟</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材料科学与工程</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10</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涂那那</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15013103</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DA</w:t>
            </w:r>
            <w:r>
              <w:rPr>
                <w:rFonts w:ascii="宋体" w:hAnsi="宋体" w:cs="宋体" w:hint="eastAsia"/>
                <w:color w:val="000000"/>
                <w:kern w:val="0"/>
                <w:sz w:val="18"/>
                <w:szCs w:val="18"/>
                <w:lang/>
              </w:rPr>
              <w:t>结构和弹性体双重效应的自修复聚氨酯制备与修复行为研究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梁红波</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材料科学与工程</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11</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王歆玥</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15013104</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基于光交联的羟基聚丙烯</w:t>
            </w:r>
            <w:r>
              <w:rPr>
                <w:rFonts w:ascii="宋体" w:hAnsi="宋体" w:cs="宋体" w:hint="eastAsia"/>
                <w:color w:val="000000"/>
                <w:kern w:val="0"/>
                <w:sz w:val="18"/>
                <w:szCs w:val="18"/>
                <w:lang/>
              </w:rPr>
              <w:t>酸酯分散体的制备和固化行为研究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梁红波</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材料科学与工程</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12</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徐瑶洁</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15013205</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侧链型聚醚砜类阴离子交换膜的制备与性能研究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赵春辉</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材料科学与工程</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13</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江艳艳</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15013302</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聚氨酯乙烯基醚对环氧树脂前线聚合影响的研究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周建萍</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材料科学与工程</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14</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刘涵侨</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15013320</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基于双马来酰亚胺结构的光固化自修复聚氨酯制备与性能研究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梁红波</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材料科学与工程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陈方友</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15014110</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多巴胺改性玻璃纤维及其复合材料性能研究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秦文贞</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材料科学与工程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16</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刘茂晨</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15014224</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短切</w:t>
            </w:r>
            <w:r>
              <w:rPr>
                <w:rFonts w:ascii="宋体" w:hAnsi="宋体" w:cs="宋体" w:hint="eastAsia"/>
                <w:color w:val="000000"/>
                <w:kern w:val="0"/>
                <w:sz w:val="18"/>
                <w:szCs w:val="18"/>
                <w:lang/>
              </w:rPr>
              <w:t>C</w:t>
            </w:r>
            <w:r>
              <w:rPr>
                <w:rFonts w:ascii="宋体" w:hAnsi="宋体" w:cs="宋体" w:hint="eastAsia"/>
                <w:color w:val="000000"/>
                <w:kern w:val="0"/>
                <w:sz w:val="18"/>
                <w:szCs w:val="18"/>
                <w:lang/>
              </w:rPr>
              <w:t>F</w:t>
            </w:r>
            <w:r>
              <w:rPr>
                <w:rFonts w:ascii="宋体" w:hAnsi="宋体" w:cs="宋体" w:hint="eastAsia"/>
                <w:color w:val="000000"/>
                <w:kern w:val="0"/>
                <w:sz w:val="18"/>
                <w:szCs w:val="18"/>
                <w:lang/>
              </w:rPr>
              <w:t>增强</w:t>
            </w:r>
            <w:r>
              <w:rPr>
                <w:rFonts w:ascii="宋体" w:hAnsi="宋体" w:cs="宋体" w:hint="eastAsia"/>
                <w:color w:val="000000"/>
                <w:kern w:val="0"/>
                <w:sz w:val="18"/>
                <w:szCs w:val="18"/>
                <w:lang/>
              </w:rPr>
              <w:t>TPE</w:t>
            </w:r>
            <w:r>
              <w:rPr>
                <w:rFonts w:ascii="宋体" w:hAnsi="宋体" w:cs="宋体" w:hint="eastAsia"/>
                <w:color w:val="000000"/>
                <w:kern w:val="0"/>
                <w:sz w:val="18"/>
                <w:szCs w:val="18"/>
                <w:lang/>
              </w:rPr>
              <w:t>的注射成型及力学性能研究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李志鹏</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材料科学与工程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17</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汪金森</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15014227</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石墨烯力学性能与电子结构的理论研究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陈亮</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材料科学与工程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18</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付倩</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15021103</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功能性吸附材料的合成及其</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选择性吸附</w:t>
            </w:r>
            <w:r>
              <w:rPr>
                <w:rFonts w:ascii="宋体" w:hAnsi="宋体" w:cs="宋体" w:hint="eastAsia"/>
                <w:color w:val="000000"/>
                <w:kern w:val="0"/>
                <w:sz w:val="18"/>
                <w:szCs w:val="18"/>
                <w:lang/>
              </w:rPr>
              <w:t>Sb</w:t>
            </w:r>
            <w:r>
              <w:rPr>
                <w:rFonts w:ascii="宋体" w:hAnsi="宋体" w:cs="宋体" w:hint="eastAsia"/>
                <w:color w:val="000000"/>
                <w:kern w:val="0"/>
                <w:sz w:val="18"/>
                <w:szCs w:val="18"/>
                <w:lang/>
              </w:rPr>
              <w:t>的应用研究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罗旭彪</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环境与化学工程学院</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19</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沈薇卿</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15022109</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河南某制药厂</w:t>
            </w:r>
            <w:r>
              <w:rPr>
                <w:rFonts w:ascii="宋体" w:hAnsi="宋体" w:cs="宋体" w:hint="eastAsia"/>
                <w:color w:val="000000"/>
                <w:kern w:val="0"/>
                <w:sz w:val="18"/>
                <w:szCs w:val="18"/>
                <w:lang/>
              </w:rPr>
              <w:t>1000 m3/d</w:t>
            </w:r>
            <w:r>
              <w:rPr>
                <w:rFonts w:ascii="宋体" w:hAnsi="宋体" w:cs="宋体" w:hint="eastAsia"/>
                <w:color w:val="000000"/>
                <w:kern w:val="0"/>
                <w:sz w:val="18"/>
                <w:szCs w:val="18"/>
                <w:lang/>
              </w:rPr>
              <w:t>红霉素发酵废水处理工程设计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陈素华</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环境与化学工程学院</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20</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张鹏飞</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15022217</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江西某生态养殖场污水处理工程设计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魏立安</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环境与化学工程学院</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21</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李钧天</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1502222</w:t>
            </w:r>
            <w:r>
              <w:rPr>
                <w:rFonts w:ascii="宋体" w:hAnsi="宋体" w:cs="宋体" w:hint="eastAsia"/>
                <w:color w:val="000000"/>
                <w:kern w:val="0"/>
                <w:sz w:val="20"/>
                <w:szCs w:val="20"/>
                <w:lang/>
              </w:rPr>
              <w:t>4</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南昌市红谷滩溢流污水处理应急试点项目设计方案</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陈素华</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环境与化学工程学院</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22</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丁志凡</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15225222</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江西乐安铀矿区重金属污染的区域空间分异特征</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陈素华</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环境与化学工程学院</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23</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曾盼</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15023105</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Style w:val="font91"/>
                <w:rFonts w:hint="default"/>
                <w:lang/>
              </w:rPr>
              <w:t>N</w:t>
            </w:r>
            <w:r>
              <w:rPr>
                <w:rStyle w:val="font91"/>
                <w:rFonts w:hint="default"/>
                <w:lang/>
              </w:rPr>
              <w:t>掺杂多孔碳</w:t>
            </w:r>
            <w:r>
              <w:rPr>
                <w:rStyle w:val="font91"/>
                <w:rFonts w:hint="default"/>
                <w:lang/>
              </w:rPr>
              <w:t>/CNTs</w:t>
            </w:r>
            <w:r>
              <w:rPr>
                <w:rStyle w:val="font91"/>
                <w:rFonts w:hint="default"/>
                <w:lang/>
              </w:rPr>
              <w:t>复合材料的合成及其电容性质的研究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陈德志</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环境与化学工程学院</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24</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邹宇环</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15024106</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长兴城区某水厂供水工程设计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孙鸿燕</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环境与化学工程学院</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25</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黄安平</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15024117</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一种新型水处理曝气装置设计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汤爱萍</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环境与化学工程学院</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lastRenderedPageBreak/>
              <w:t>26</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李玮</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15024121</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碳纳米管催化</w:t>
            </w:r>
            <w:r>
              <w:rPr>
                <w:rFonts w:ascii="宋体" w:hAnsi="宋体" w:cs="宋体" w:hint="eastAsia"/>
                <w:color w:val="000000"/>
                <w:kern w:val="0"/>
                <w:sz w:val="18"/>
                <w:szCs w:val="18"/>
                <w:lang/>
              </w:rPr>
              <w:t>PMS</w:t>
            </w:r>
            <w:r>
              <w:rPr>
                <w:rFonts w:ascii="宋体" w:hAnsi="宋体" w:cs="宋体" w:hint="eastAsia"/>
                <w:color w:val="000000"/>
                <w:kern w:val="0"/>
                <w:sz w:val="18"/>
                <w:szCs w:val="18"/>
                <w:lang/>
              </w:rPr>
              <w:t>选择性氧化对氯苯酚的机理研究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邵鹏辉</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环境与化学工程学院</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27</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杨斌</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15024127</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某城市万象广场写字楼给排水设计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刘维禄</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环境与化学工程学院</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28</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库从灏</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15024209</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磁性生物质碳微球制备及光催化水质净化应用</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颜流水</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环境与化学工程学院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29</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张泽雄</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15031204</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基于单片机的液体混合装置控制系统设计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崔丽珍</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30</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马敏鹏</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15031332</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基于单片机的液面控制系统设计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崔丽珍</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31</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郑朝文</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15031406</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机械加工自动冷却供给系统控</w:t>
            </w:r>
            <w:r>
              <w:rPr>
                <w:rFonts w:ascii="宋体" w:hAnsi="宋体" w:cs="宋体" w:hint="eastAsia"/>
                <w:color w:val="000000"/>
                <w:kern w:val="0"/>
                <w:sz w:val="18"/>
                <w:szCs w:val="18"/>
                <w:lang/>
              </w:rPr>
              <w:t>制设计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万文</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32</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李文广</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15031418</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定轴齿轮与二级</w:t>
            </w:r>
            <w:r>
              <w:rPr>
                <w:rFonts w:ascii="宋体" w:hAnsi="宋体" w:cs="宋体" w:hint="eastAsia"/>
                <w:color w:val="000000"/>
                <w:kern w:val="0"/>
                <w:sz w:val="18"/>
                <w:szCs w:val="18"/>
                <w:lang/>
              </w:rPr>
              <w:t>NGW</w:t>
            </w:r>
            <w:r>
              <w:rPr>
                <w:rFonts w:ascii="宋体" w:hAnsi="宋体" w:cs="宋体" w:hint="eastAsia"/>
                <w:color w:val="000000"/>
                <w:kern w:val="0"/>
                <w:sz w:val="18"/>
                <w:szCs w:val="18"/>
                <w:lang/>
              </w:rPr>
              <w:t>型组合行星减速器的结构设计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朱保利</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33</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宋玉婷</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15032103</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航空薄壁件加工位置对变形的影响及其优化方法</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秦国华</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34</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王哲英</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15032134</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航空发动机滑动摩擦的仿真分析</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孙士平</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35</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穆恩培</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15032138</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某型飞机襟翼的装配工装设计及装配仿真</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朱永国</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36</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张胜平</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15032201</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典型航空零件的设计建模与增材制造</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孙士平</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37</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黄</w:t>
            </w:r>
            <w:r>
              <w:rPr>
                <w:rFonts w:ascii="宋体" w:hAnsi="宋体" w:cs="宋体" w:hint="eastAsia"/>
                <w:color w:val="000000"/>
                <w:kern w:val="0"/>
                <w:sz w:val="20"/>
                <w:szCs w:val="20"/>
                <w:lang/>
              </w:rPr>
              <w:t>彬莲</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15032202</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推动架加工工艺及夹具设计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叶海潮</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38</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徐奔</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15032227</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航空座椅安全带连接件的优化设计与验证</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孙士平</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39</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袁方</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15032302</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铝合金薄壁管差温推弯成形模具参数化设计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肖洁</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40</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叶晓浩</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15032305</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90</w:t>
            </w:r>
            <w:r>
              <w:rPr>
                <w:rFonts w:ascii="宋体" w:hAnsi="宋体" w:cs="宋体" w:hint="eastAsia"/>
                <w:color w:val="000000"/>
                <w:kern w:val="0"/>
                <w:sz w:val="18"/>
                <w:szCs w:val="18"/>
                <w:lang/>
              </w:rPr>
              <w:t>°弯管固液两相流动冲蚀磨损的数值模拟研究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胡政</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41</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赵鑫</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15032306</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端部缩口增厚成形的装置研究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徐雪峰</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42</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贡子晗</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15032316</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5A02</w:t>
            </w:r>
            <w:r>
              <w:rPr>
                <w:rFonts w:ascii="宋体" w:hAnsi="宋体" w:cs="宋体" w:hint="eastAsia"/>
                <w:color w:val="000000"/>
                <w:kern w:val="0"/>
                <w:sz w:val="18"/>
                <w:szCs w:val="18"/>
                <w:lang/>
              </w:rPr>
              <w:t>薄壁管材拉弯成形有限元研究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肖洁</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43</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姜通</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15032321</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CATIA</w:t>
            </w:r>
            <w:r>
              <w:rPr>
                <w:rFonts w:ascii="宋体" w:hAnsi="宋体" w:cs="宋体" w:hint="eastAsia"/>
                <w:color w:val="000000"/>
                <w:kern w:val="0"/>
                <w:sz w:val="18"/>
                <w:szCs w:val="18"/>
                <w:lang/>
              </w:rPr>
              <w:t>二次开发技术的传动齿轮参数化设计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敖志强</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44</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刘欢</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15032334</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XX</w:t>
            </w:r>
            <w:r>
              <w:rPr>
                <w:rFonts w:ascii="宋体" w:hAnsi="宋体" w:cs="宋体" w:hint="eastAsia"/>
                <w:color w:val="000000"/>
                <w:kern w:val="0"/>
                <w:sz w:val="18"/>
                <w:szCs w:val="18"/>
                <w:lang/>
              </w:rPr>
              <w:t>型号飞机平尾外场维修平台设计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彭承明</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45</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秦列民</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15032336</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航空薄壁管材拉伸试验与数据处理</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付春林</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46</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段超宇</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15033411</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圆锥齿轮冷闭塞锻造过程数值模拟研究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孙前江</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47</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赵盼娣</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15033502</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TC4-DT</w:t>
            </w:r>
            <w:r>
              <w:rPr>
                <w:rFonts w:ascii="宋体" w:hAnsi="宋体" w:cs="宋体" w:hint="eastAsia"/>
                <w:color w:val="000000"/>
                <w:kern w:val="0"/>
                <w:sz w:val="18"/>
                <w:szCs w:val="18"/>
                <w:lang/>
              </w:rPr>
              <w:t>钛合金热变形行为研究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孙前江</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48</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敖晨</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15033516</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接插</w:t>
            </w:r>
            <w:r>
              <w:rPr>
                <w:rFonts w:ascii="宋体" w:hAnsi="宋体" w:cs="宋体" w:hint="eastAsia"/>
                <w:color w:val="000000"/>
                <w:kern w:val="0"/>
                <w:sz w:val="18"/>
                <w:szCs w:val="18"/>
                <w:lang/>
              </w:rPr>
              <w:t>件冲压工艺及模具设计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谭险峰</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49</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陈亮</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15033317</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ZL205A</w:t>
            </w:r>
            <w:r>
              <w:rPr>
                <w:rFonts w:ascii="宋体" w:hAnsi="宋体" w:cs="宋体" w:hint="eastAsia"/>
                <w:color w:val="000000"/>
                <w:kern w:val="0"/>
                <w:sz w:val="18"/>
                <w:szCs w:val="18"/>
                <w:lang/>
              </w:rPr>
              <w:t>铝合金的</w:t>
            </w:r>
            <w:r>
              <w:rPr>
                <w:rFonts w:ascii="宋体" w:hAnsi="宋体" w:cs="宋体" w:hint="eastAsia"/>
                <w:color w:val="000000"/>
                <w:kern w:val="0"/>
                <w:sz w:val="18"/>
                <w:szCs w:val="18"/>
                <w:lang/>
              </w:rPr>
              <w:t>SLM</w:t>
            </w:r>
            <w:r>
              <w:rPr>
                <w:rFonts w:ascii="宋体" w:hAnsi="宋体" w:cs="宋体" w:hint="eastAsia"/>
                <w:color w:val="000000"/>
                <w:kern w:val="0"/>
                <w:sz w:val="18"/>
                <w:szCs w:val="18"/>
                <w:lang/>
              </w:rPr>
              <w:t>成形工艺参数优化及性能研究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余欢</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50</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索林璋</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15033134</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脉冲磁场</w:t>
            </w:r>
            <w:r>
              <w:rPr>
                <w:rFonts w:ascii="宋体" w:hAnsi="宋体" w:cs="宋体" w:hint="eastAsia"/>
                <w:color w:val="000000"/>
                <w:kern w:val="0"/>
                <w:sz w:val="18"/>
                <w:szCs w:val="18"/>
                <w:lang/>
              </w:rPr>
              <w:t>-</w:t>
            </w:r>
            <w:r>
              <w:rPr>
                <w:rFonts w:ascii="宋体" w:hAnsi="宋体" w:cs="宋体" w:hint="eastAsia"/>
                <w:color w:val="000000"/>
                <w:kern w:val="0"/>
                <w:sz w:val="18"/>
                <w:szCs w:val="18"/>
                <w:lang/>
              </w:rPr>
              <w:t>合金化复合处理对</w:t>
            </w:r>
            <w:r>
              <w:rPr>
                <w:rFonts w:ascii="宋体" w:hAnsi="宋体" w:cs="宋体" w:hint="eastAsia"/>
                <w:color w:val="000000"/>
                <w:kern w:val="0"/>
                <w:sz w:val="18"/>
                <w:szCs w:val="18"/>
                <w:lang/>
              </w:rPr>
              <w:t>Mg-Al-Si</w:t>
            </w:r>
            <w:r>
              <w:rPr>
                <w:rFonts w:ascii="宋体" w:hAnsi="宋体" w:cs="宋体" w:hint="eastAsia"/>
                <w:color w:val="000000"/>
                <w:kern w:val="0"/>
                <w:sz w:val="18"/>
                <w:szCs w:val="18"/>
                <w:lang/>
              </w:rPr>
              <w:t>合金凝固组织及力学性能的影响</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陈乐平</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51</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胡艺萍</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15033303</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超声</w:t>
            </w:r>
            <w:r>
              <w:rPr>
                <w:rFonts w:ascii="宋体" w:hAnsi="宋体" w:cs="宋体" w:hint="eastAsia"/>
                <w:color w:val="000000"/>
                <w:kern w:val="0"/>
                <w:sz w:val="18"/>
                <w:szCs w:val="18"/>
                <w:lang/>
              </w:rPr>
              <w:t>-</w:t>
            </w:r>
            <w:r>
              <w:rPr>
                <w:rFonts w:ascii="宋体" w:hAnsi="宋体" w:cs="宋体" w:hint="eastAsia"/>
                <w:color w:val="000000"/>
                <w:kern w:val="0"/>
                <w:sz w:val="18"/>
                <w:szCs w:val="18"/>
                <w:lang/>
              </w:rPr>
              <w:t>合金化复合处理对</w:t>
            </w:r>
            <w:r>
              <w:rPr>
                <w:rFonts w:ascii="宋体" w:hAnsi="宋体" w:cs="宋体" w:hint="eastAsia"/>
                <w:color w:val="000000"/>
                <w:kern w:val="0"/>
                <w:sz w:val="18"/>
                <w:szCs w:val="18"/>
                <w:lang/>
              </w:rPr>
              <w:t>Mg-Al-Si</w:t>
            </w:r>
            <w:r>
              <w:rPr>
                <w:rFonts w:ascii="宋体" w:hAnsi="宋体" w:cs="宋体" w:hint="eastAsia"/>
                <w:color w:val="000000"/>
                <w:kern w:val="0"/>
                <w:sz w:val="18"/>
                <w:szCs w:val="18"/>
                <w:lang/>
              </w:rPr>
              <w:t>合金凝固组织与力学性能的影响</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陈乐平</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52</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伍俊林</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15033107</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陶瓷纤维长度和含量对纤维在硅溶胶中分散性影响规律的研究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严青松</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53</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钟丽丽</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15033104</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深冷循环处理</w:t>
            </w:r>
            <w:r>
              <w:rPr>
                <w:rFonts w:ascii="宋体" w:hAnsi="宋体" w:cs="宋体" w:hint="eastAsia"/>
                <w:color w:val="000000"/>
                <w:kern w:val="0"/>
                <w:sz w:val="18"/>
                <w:szCs w:val="18"/>
                <w:lang/>
              </w:rPr>
              <w:t>3D-Cf/Al</w:t>
            </w:r>
            <w:r>
              <w:rPr>
                <w:rFonts w:ascii="宋体" w:hAnsi="宋体" w:cs="宋体" w:hint="eastAsia"/>
                <w:color w:val="000000"/>
                <w:kern w:val="0"/>
                <w:sz w:val="18"/>
                <w:szCs w:val="18"/>
                <w:lang/>
              </w:rPr>
              <w:t>复合材料的微观组织和力学性能研究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徐志锋</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54</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袁圳</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15033328</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ZL114A</w:t>
            </w:r>
            <w:r>
              <w:rPr>
                <w:rFonts w:ascii="宋体" w:hAnsi="宋体" w:cs="宋体" w:hint="eastAsia"/>
                <w:color w:val="000000"/>
                <w:kern w:val="0"/>
                <w:sz w:val="18"/>
                <w:szCs w:val="18"/>
                <w:lang/>
              </w:rPr>
              <w:t>横梁铸造工艺设计及优化</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卢百平</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55</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胡隆</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15033220</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LPSO</w:t>
            </w:r>
            <w:r>
              <w:rPr>
                <w:rFonts w:ascii="宋体" w:hAnsi="宋体" w:cs="宋体" w:hint="eastAsia"/>
                <w:color w:val="000000"/>
                <w:kern w:val="0"/>
                <w:sz w:val="18"/>
                <w:szCs w:val="18"/>
                <w:lang/>
              </w:rPr>
              <w:t>结构增强</w:t>
            </w:r>
            <w:r>
              <w:rPr>
                <w:rFonts w:ascii="宋体" w:hAnsi="宋体" w:cs="宋体" w:hint="eastAsia"/>
                <w:color w:val="000000"/>
                <w:kern w:val="0"/>
                <w:sz w:val="18"/>
                <w:szCs w:val="18"/>
                <w:lang/>
              </w:rPr>
              <w:t>Mg-Y-Cu</w:t>
            </w:r>
            <w:r>
              <w:rPr>
                <w:rFonts w:ascii="宋体" w:hAnsi="宋体" w:cs="宋体" w:hint="eastAsia"/>
                <w:color w:val="000000"/>
                <w:kern w:val="0"/>
                <w:sz w:val="18"/>
                <w:szCs w:val="18"/>
                <w:lang/>
              </w:rPr>
              <w:t>合金组织和性能研究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张磊</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56</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江成铧</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15033235</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ACFM</w:t>
            </w:r>
            <w:r>
              <w:rPr>
                <w:rFonts w:ascii="宋体" w:hAnsi="宋体" w:cs="宋体" w:hint="eastAsia"/>
                <w:color w:val="000000"/>
                <w:kern w:val="0"/>
                <w:sz w:val="18"/>
                <w:szCs w:val="18"/>
                <w:lang/>
              </w:rPr>
              <w:t>技术检测釜齿裂纹的试验研究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张丽攀</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57</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张欣源</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15033233</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石墨烯含量对石墨烯增强铜基复合材料微观组织与力学性能的影响</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熊博文</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w:t>
            </w:r>
            <w:r>
              <w:rPr>
                <w:rFonts w:ascii="宋体" w:hAnsi="宋体" w:cs="宋体" w:hint="eastAsia"/>
                <w:color w:val="000000"/>
                <w:kern w:val="0"/>
                <w:sz w:val="20"/>
                <w:szCs w:val="20"/>
                <w:lang/>
              </w:rPr>
              <w:t>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58</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章文滔</w:t>
            </w:r>
          </w:p>
        </w:tc>
        <w:tc>
          <w:tcPr>
            <w:tcW w:w="66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15034225</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Style w:val="font111"/>
                <w:rFonts w:hint="default"/>
                <w:lang/>
              </w:rPr>
              <w:t>CMT</w:t>
            </w:r>
            <w:r>
              <w:rPr>
                <w:rStyle w:val="font111"/>
                <w:rFonts w:hint="default"/>
                <w:lang/>
              </w:rPr>
              <w:t>电弧增材制造铜合金的腐蚀行为研究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陈玉华</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59</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梁莉</w:t>
            </w:r>
          </w:p>
        </w:tc>
        <w:tc>
          <w:tcPr>
            <w:tcW w:w="66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15034202</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焊接热作用对激光增材制造高温合金微观组织结构的影响</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陈玉华</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60</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李和森</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15034327</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Style w:val="font111"/>
                <w:rFonts w:hint="default"/>
                <w:lang/>
              </w:rPr>
              <w:t>一种基于电阻焊方法的</w:t>
            </w:r>
            <w:r>
              <w:rPr>
                <w:rStyle w:val="font111"/>
                <w:rFonts w:hint="default"/>
                <w:lang/>
              </w:rPr>
              <w:t>FSSW</w:t>
            </w:r>
            <w:r>
              <w:rPr>
                <w:rStyle w:val="font111"/>
                <w:rFonts w:hint="default"/>
                <w:lang/>
              </w:rPr>
              <w:t>匙孔填补接头连接机理研究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邓黎鹏</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61</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蔡梓泳</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15034306</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Style w:val="font111"/>
                <w:rFonts w:hint="default"/>
                <w:lang/>
              </w:rPr>
              <w:t>铜与低碳钢外加磁场</w:t>
            </w:r>
            <w:r>
              <w:rPr>
                <w:rStyle w:val="font111"/>
                <w:rFonts w:hint="default"/>
                <w:lang/>
              </w:rPr>
              <w:t>TIG</w:t>
            </w:r>
            <w:r>
              <w:rPr>
                <w:rStyle w:val="font111"/>
                <w:rFonts w:hint="default"/>
                <w:lang/>
              </w:rPr>
              <w:t>焊接工艺研究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江淑园</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62</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胥佩莹</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15034202</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Style w:val="font111"/>
                <w:rFonts w:hint="default"/>
                <w:lang/>
              </w:rPr>
              <w:t>交变频率对铜</w:t>
            </w:r>
            <w:r>
              <w:rPr>
                <w:rStyle w:val="font111"/>
                <w:rFonts w:hint="default"/>
                <w:lang/>
              </w:rPr>
              <w:t>/</w:t>
            </w:r>
            <w:r>
              <w:rPr>
                <w:rStyle w:val="font111"/>
                <w:rFonts w:hint="default"/>
                <w:lang/>
              </w:rPr>
              <w:t>钢</w:t>
            </w:r>
            <w:r>
              <w:rPr>
                <w:rStyle w:val="font111"/>
                <w:rFonts w:hint="default"/>
                <w:lang/>
              </w:rPr>
              <w:t>MIG</w:t>
            </w:r>
            <w:r>
              <w:rPr>
                <w:rStyle w:val="font111"/>
                <w:rFonts w:hint="default"/>
                <w:lang/>
              </w:rPr>
              <w:t>焊接接头组织与性能的影响</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江淑园</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w:t>
            </w:r>
            <w:r>
              <w:rPr>
                <w:rFonts w:ascii="宋体" w:hAnsi="宋体" w:cs="宋体" w:hint="eastAsia"/>
                <w:color w:val="000000"/>
                <w:kern w:val="0"/>
                <w:sz w:val="20"/>
                <w:szCs w:val="20"/>
                <w:lang/>
              </w:rPr>
              <w:t>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63</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顾世阳</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15034213</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Style w:val="font111"/>
                <w:rFonts w:hint="default"/>
                <w:lang/>
              </w:rPr>
              <w:t>铝</w:t>
            </w:r>
            <w:r>
              <w:rPr>
                <w:rStyle w:val="font111"/>
                <w:rFonts w:hint="default"/>
                <w:lang/>
              </w:rPr>
              <w:t>/</w:t>
            </w:r>
            <w:r>
              <w:rPr>
                <w:rStyle w:val="font111"/>
                <w:rFonts w:hint="default"/>
                <w:lang/>
              </w:rPr>
              <w:t>镁异种合金搅拌摩擦焊时摩擦产热及温度场的控制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柯黎明</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64</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张越东</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15034127</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Style w:val="font111"/>
                <w:rFonts w:hint="default"/>
                <w:lang/>
              </w:rPr>
              <w:t>电铸镍</w:t>
            </w:r>
            <w:r>
              <w:rPr>
                <w:rStyle w:val="font111"/>
                <w:rFonts w:hint="default"/>
                <w:lang/>
              </w:rPr>
              <w:t>/</w:t>
            </w:r>
            <w:r>
              <w:rPr>
                <w:rStyle w:val="font111"/>
                <w:rFonts w:hint="default"/>
                <w:lang/>
              </w:rPr>
              <w:t>不锈钢异种金属电子束焊接接头缺陷及组织性能研究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卜文德</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lastRenderedPageBreak/>
              <w:t>65</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钟东灵</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15034226</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Style w:val="font111"/>
                <w:rFonts w:hint="default"/>
                <w:lang/>
              </w:rPr>
              <w:t>FSP</w:t>
            </w:r>
            <w:r>
              <w:rPr>
                <w:rStyle w:val="font111"/>
                <w:rFonts w:hint="default"/>
                <w:lang/>
              </w:rPr>
              <w:t>制备铬锆铜表面增强复合层组织及导电性能研究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黄春平</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39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66</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熊梦如</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15034302</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color w:val="000000"/>
                <w:kern w:val="0"/>
                <w:sz w:val="18"/>
                <w:szCs w:val="18"/>
                <w:lang/>
              </w:rPr>
            </w:pPr>
            <w:r>
              <w:rPr>
                <w:rFonts w:ascii="宋体" w:hAnsi="宋体" w:cs="宋体" w:hint="eastAsia"/>
                <w:color w:val="000000"/>
                <w:sz w:val="18"/>
                <w:szCs w:val="18"/>
                <w:lang/>
              </w:rPr>
              <w:t>高温合金钢的</w:t>
            </w:r>
            <w:r>
              <w:rPr>
                <w:rFonts w:ascii="宋体" w:hAnsi="宋体" w:cs="宋体" w:hint="eastAsia"/>
                <w:color w:val="000000"/>
                <w:sz w:val="18"/>
                <w:szCs w:val="18"/>
                <w:lang/>
              </w:rPr>
              <w:t>CMT-PIN</w:t>
            </w:r>
            <w:r>
              <w:rPr>
                <w:rFonts w:ascii="宋体" w:hAnsi="宋体" w:cs="宋体" w:hint="eastAsia"/>
                <w:color w:val="000000"/>
                <w:sz w:val="18"/>
                <w:szCs w:val="18"/>
                <w:lang/>
              </w:rPr>
              <w:t>工艺研究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邢丽</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67</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施洋杰</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15035114</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电子封装用</w:t>
            </w:r>
            <w:r>
              <w:rPr>
                <w:rFonts w:ascii="宋体" w:hAnsi="宋体" w:cs="宋体" w:hint="eastAsia"/>
                <w:color w:val="000000"/>
                <w:kern w:val="0"/>
                <w:sz w:val="18"/>
                <w:szCs w:val="18"/>
                <w:lang/>
              </w:rPr>
              <w:t>Cu-Si</w:t>
            </w:r>
            <w:r>
              <w:rPr>
                <w:rFonts w:ascii="宋体" w:hAnsi="宋体" w:cs="宋体" w:hint="eastAsia"/>
                <w:color w:val="000000"/>
                <w:kern w:val="0"/>
                <w:sz w:val="18"/>
                <w:szCs w:val="18"/>
                <w:lang/>
              </w:rPr>
              <w:t>复合材料的制备工艺及性能初探</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黄永</w:t>
            </w:r>
            <w:r>
              <w:rPr>
                <w:rFonts w:ascii="宋体" w:hAnsi="宋体" w:cs="宋体" w:hint="eastAsia"/>
                <w:color w:val="000000"/>
                <w:kern w:val="0"/>
                <w:sz w:val="20"/>
                <w:szCs w:val="20"/>
                <w:lang/>
              </w:rPr>
              <w:t>德</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68</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谢丽娟</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15035108</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复议时效对软钎焊接头电性能的影响</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程东海</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69</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林后君</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15035111</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无铅</w:t>
            </w:r>
            <w:r>
              <w:rPr>
                <w:rFonts w:ascii="宋体" w:hAnsi="宋体" w:cs="宋体" w:hint="eastAsia"/>
                <w:color w:val="000000"/>
                <w:kern w:val="0"/>
                <w:sz w:val="18"/>
                <w:szCs w:val="18"/>
                <w:lang/>
              </w:rPr>
              <w:t>PCB</w:t>
            </w:r>
            <w:r>
              <w:rPr>
                <w:rFonts w:ascii="宋体" w:hAnsi="宋体" w:cs="宋体" w:hint="eastAsia"/>
                <w:color w:val="000000"/>
                <w:kern w:val="0"/>
                <w:sz w:val="18"/>
                <w:szCs w:val="18"/>
                <w:lang/>
              </w:rPr>
              <w:t>组件在再流焊过程中翘曲的仿真</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王杰</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航空制造工程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70</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王慧</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15041102</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基于安卓手机的电力参数测量仪软件设计</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陈琼</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71</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黄全</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15041322</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机载回波仿真与成像算法研究</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张向阳</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72</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王显赟</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15041527</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Style w:val="font111"/>
                <w:rFonts w:hint="default"/>
                <w:lang/>
              </w:rPr>
              <w:t>基于</w:t>
            </w:r>
            <w:r>
              <w:rPr>
                <w:rStyle w:val="font111"/>
                <w:rFonts w:hint="default"/>
                <w:lang/>
              </w:rPr>
              <w:t>FPGA</w:t>
            </w:r>
            <w:r>
              <w:rPr>
                <w:rStyle w:val="font111"/>
                <w:rFonts w:hint="default"/>
                <w:lang/>
              </w:rPr>
              <w:t>的电梯控制系统设计</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胡志伟</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73</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毛方戈</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15041532</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Style w:val="font111"/>
                <w:rFonts w:hint="default"/>
                <w:lang/>
              </w:rPr>
              <w:t>基于</w:t>
            </w:r>
            <w:r>
              <w:rPr>
                <w:rStyle w:val="font111"/>
                <w:rFonts w:hint="default"/>
                <w:lang/>
              </w:rPr>
              <w:t>STM32</w:t>
            </w:r>
            <w:r>
              <w:rPr>
                <w:rStyle w:val="font111"/>
                <w:rFonts w:hint="default"/>
                <w:lang/>
              </w:rPr>
              <w:t>的</w:t>
            </w:r>
            <w:r>
              <w:rPr>
                <w:rStyle w:val="font111"/>
                <w:rFonts w:hint="default"/>
                <w:lang/>
              </w:rPr>
              <w:t>无人机自主控制系统</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张向阳</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74</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聂云昊</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15042221</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Style w:val="font91"/>
                <w:rFonts w:hint="default"/>
                <w:lang/>
              </w:rPr>
              <w:t>基于单片机的</w:t>
            </w:r>
            <w:r>
              <w:rPr>
                <w:rStyle w:val="font111"/>
                <w:rFonts w:hint="default"/>
                <w:lang/>
              </w:rPr>
              <w:t>自动调光台灯的设计</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程宜凡</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75</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聂佳明</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15042324</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图像特征点提取及匹配方法研究</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欧巧凤</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76</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韦举胜</w:t>
            </w:r>
          </w:p>
        </w:tc>
        <w:tc>
          <w:tcPr>
            <w:tcW w:w="66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15043207</w:t>
            </w:r>
          </w:p>
        </w:tc>
        <w:tc>
          <w:tcPr>
            <w:tcW w:w="239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四旋翼自主飞行器设计</w:t>
            </w:r>
          </w:p>
        </w:tc>
        <w:tc>
          <w:tcPr>
            <w:tcW w:w="3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吴开志</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77</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丁鹤</w:t>
            </w:r>
          </w:p>
        </w:tc>
        <w:tc>
          <w:tcPr>
            <w:tcW w:w="66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15043216</w:t>
            </w:r>
          </w:p>
        </w:tc>
        <w:tc>
          <w:tcPr>
            <w:tcW w:w="239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Style w:val="font111"/>
                <w:rFonts w:hint="default"/>
                <w:lang/>
              </w:rPr>
              <w:t>基于多核</w:t>
            </w:r>
            <w:r>
              <w:rPr>
                <w:rStyle w:val="font111"/>
                <w:rFonts w:hint="default"/>
                <w:lang/>
              </w:rPr>
              <w:t>DSP</w:t>
            </w:r>
            <w:r>
              <w:rPr>
                <w:rStyle w:val="font111"/>
                <w:rFonts w:hint="default"/>
                <w:lang/>
              </w:rPr>
              <w:t>的</w:t>
            </w:r>
            <w:r>
              <w:rPr>
                <w:rStyle w:val="font111"/>
                <w:rFonts w:hint="default"/>
                <w:lang/>
              </w:rPr>
              <w:t>SIFT</w:t>
            </w:r>
            <w:r>
              <w:rPr>
                <w:rStyle w:val="font111"/>
                <w:rFonts w:hint="default"/>
                <w:lang/>
              </w:rPr>
              <w:t>角点匹配系统设计</w:t>
            </w:r>
          </w:p>
        </w:tc>
        <w:tc>
          <w:tcPr>
            <w:tcW w:w="3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肖永生</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78</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敖嘉豪</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15044316</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物料混合控制系统的设计</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邱玉兰</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79</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范德阳</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15044320</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SM</w:t>
            </w:r>
            <w:r>
              <w:rPr>
                <w:rFonts w:ascii="宋体" w:hAnsi="宋体" w:cs="宋体" w:hint="eastAsia"/>
                <w:color w:val="000000"/>
                <w:kern w:val="0"/>
                <w:sz w:val="18"/>
                <w:szCs w:val="18"/>
                <w:lang/>
              </w:rPr>
              <w:t>PT-1000</w:t>
            </w:r>
            <w:r>
              <w:rPr>
                <w:rFonts w:ascii="宋体" w:hAnsi="宋体" w:cs="宋体" w:hint="eastAsia"/>
                <w:color w:val="000000"/>
                <w:kern w:val="0"/>
                <w:sz w:val="18"/>
                <w:szCs w:val="18"/>
                <w:lang/>
              </w:rPr>
              <w:t>的蒸发器控制系统</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熊丽云</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80</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张琪</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15045107</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基于决策树的机会网络链路预测</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刘琳岚</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81</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邓同俊</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15045117</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基于深度卷积神经网络的鼠标轨迹识别方法研究</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刘琳岚</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82</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王亚平</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15045102</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Unity</w:t>
            </w:r>
            <w:r>
              <w:rPr>
                <w:rFonts w:ascii="宋体" w:hAnsi="宋体" w:cs="宋体" w:hint="eastAsia"/>
                <w:color w:val="000000"/>
                <w:kern w:val="0"/>
                <w:sz w:val="18"/>
                <w:szCs w:val="18"/>
                <w:lang/>
              </w:rPr>
              <w:t>放置型</w:t>
            </w:r>
            <w:r>
              <w:rPr>
                <w:rFonts w:ascii="宋体" w:hAnsi="宋体" w:cs="宋体" w:hint="eastAsia"/>
                <w:color w:val="000000"/>
                <w:kern w:val="0"/>
                <w:sz w:val="18"/>
                <w:szCs w:val="18"/>
                <w:lang/>
              </w:rPr>
              <w:t>RPG</w:t>
            </w:r>
            <w:r>
              <w:rPr>
                <w:rFonts w:ascii="宋体" w:hAnsi="宋体" w:cs="宋体" w:hint="eastAsia"/>
                <w:color w:val="000000"/>
                <w:kern w:val="0"/>
                <w:sz w:val="18"/>
                <w:szCs w:val="18"/>
                <w:lang/>
              </w:rPr>
              <w:t>策略游戏的设计与实现</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张永</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83</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吴丹</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15045207</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Python</w:t>
            </w:r>
            <w:r>
              <w:rPr>
                <w:rFonts w:ascii="宋体" w:hAnsi="宋体" w:cs="宋体" w:hint="eastAsia"/>
                <w:color w:val="000000"/>
                <w:kern w:val="0"/>
                <w:sz w:val="18"/>
                <w:szCs w:val="18"/>
                <w:lang/>
              </w:rPr>
              <w:t>爬虫的</w:t>
            </w:r>
            <w:r>
              <w:rPr>
                <w:rFonts w:ascii="宋体" w:hAnsi="宋体" w:cs="宋体" w:hint="eastAsia"/>
                <w:color w:val="000000"/>
                <w:kern w:val="0"/>
                <w:sz w:val="18"/>
                <w:szCs w:val="18"/>
                <w:lang/>
              </w:rPr>
              <w:t>Web</w:t>
            </w:r>
            <w:r>
              <w:rPr>
                <w:rFonts w:ascii="宋体" w:hAnsi="宋体" w:cs="宋体" w:hint="eastAsia"/>
                <w:color w:val="000000"/>
                <w:kern w:val="0"/>
                <w:sz w:val="18"/>
                <w:szCs w:val="18"/>
                <w:lang/>
              </w:rPr>
              <w:t>漏洞扫描器</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时招军</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84</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万新燕</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15045203</w:t>
            </w:r>
          </w:p>
        </w:tc>
        <w:tc>
          <w:tcPr>
            <w:tcW w:w="239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基于高速图像处理的猜拳手势识别系统</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黄华</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w:t>
            </w:r>
            <w:r>
              <w:rPr>
                <w:rFonts w:ascii="宋体" w:hAnsi="宋体" w:cs="宋体" w:hint="eastAsia"/>
                <w:color w:val="000000"/>
                <w:kern w:val="0"/>
                <w:sz w:val="20"/>
                <w:szCs w:val="20"/>
                <w:lang/>
              </w:rPr>
              <w:t>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85</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赵志刚</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14045208</w:t>
            </w:r>
          </w:p>
        </w:tc>
        <w:tc>
          <w:tcPr>
            <w:tcW w:w="239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基于标签传播的复杂网络社区发现</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张胜</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86</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郑婷</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15045206</w:t>
            </w:r>
          </w:p>
        </w:tc>
        <w:tc>
          <w:tcPr>
            <w:tcW w:w="239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分形布朗运动构建的复杂网络拓扑特性分析</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张胜</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87</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刘振江</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15045237</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基于深度学习的图像风格迁移技术的研究与实现</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付峥</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88</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肖庭忠</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15045228</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基于时空图的机会网络关键节点评估</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付峥</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89</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马爽</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15046208</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综合信息搜集工具的设计与实现</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邬志红</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90</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许国彬</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15046123</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校园点餐系统的设计</w:t>
            </w:r>
            <w:r>
              <w:rPr>
                <w:rFonts w:ascii="宋体" w:hAnsi="宋体" w:cs="宋体" w:hint="eastAsia"/>
                <w:color w:val="000000"/>
                <w:kern w:val="0"/>
                <w:sz w:val="18"/>
                <w:szCs w:val="18"/>
                <w:lang/>
              </w:rPr>
              <w:t>与实现</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邬志红</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91</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杨恒</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15046224</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真人图书馆网络服务平台</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于义科</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92</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熊高虎</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15046122</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XSS</w:t>
            </w:r>
            <w:r>
              <w:rPr>
                <w:rFonts w:ascii="宋体" w:hAnsi="宋体" w:cs="宋体" w:hint="eastAsia"/>
                <w:color w:val="000000"/>
                <w:kern w:val="0"/>
                <w:sz w:val="18"/>
                <w:szCs w:val="18"/>
                <w:lang/>
              </w:rPr>
              <w:t>攻击向量生成与数据接收系统</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周之平</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93</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王晴月</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15046104</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Web</w:t>
            </w:r>
            <w:r>
              <w:rPr>
                <w:rFonts w:ascii="宋体" w:hAnsi="宋体" w:cs="宋体" w:hint="eastAsia"/>
                <w:color w:val="000000"/>
                <w:kern w:val="0"/>
                <w:sz w:val="18"/>
                <w:szCs w:val="18"/>
                <w:lang/>
              </w:rPr>
              <w:t>爬虫的漏洞扫描系统</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刘洪</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94</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吴孔杨</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15047106</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VR</w:t>
            </w:r>
            <w:r>
              <w:rPr>
                <w:rFonts w:ascii="宋体" w:hAnsi="宋体" w:cs="宋体" w:hint="eastAsia"/>
                <w:color w:val="000000"/>
                <w:kern w:val="0"/>
                <w:sz w:val="18"/>
                <w:szCs w:val="18"/>
                <w:lang/>
              </w:rPr>
              <w:t>技术的认知类教育游戏设计与开发——以海洋动物为例</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黄晓军</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95</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林学谦</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15047109</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面向幼儿记忆训练的教育游戏软件设计与开发</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万孝星</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96</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邓志斌</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5047114</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Unity</w:t>
            </w:r>
            <w:r>
              <w:rPr>
                <w:rFonts w:ascii="宋体" w:hAnsi="宋体" w:cs="宋体" w:hint="eastAsia"/>
                <w:color w:val="000000"/>
                <w:kern w:val="0"/>
                <w:sz w:val="18"/>
                <w:szCs w:val="18"/>
                <w:lang/>
              </w:rPr>
              <w:t>的塔防游戏——《十三将士归玉门》的设计与开发</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冯镅</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97</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汪宝生</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15047122</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AR</w:t>
            </w:r>
            <w:r>
              <w:rPr>
                <w:rFonts w:ascii="宋体" w:hAnsi="宋体" w:cs="宋体" w:hint="eastAsia"/>
                <w:color w:val="000000"/>
                <w:kern w:val="0"/>
                <w:sz w:val="18"/>
                <w:szCs w:val="18"/>
                <w:lang/>
              </w:rPr>
              <w:t>技术的非洲野生动物认知软件的开发应用</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黄晓军</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98</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陆一凡</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15047130</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基于生成对抗网络的</w:t>
            </w:r>
            <w:r>
              <w:rPr>
                <w:rFonts w:ascii="宋体" w:hAnsi="宋体" w:cs="宋体" w:hint="eastAsia"/>
                <w:color w:val="000000"/>
                <w:kern w:val="0"/>
                <w:sz w:val="18"/>
                <w:szCs w:val="18"/>
                <w:lang/>
              </w:rPr>
              <w:t>Web3D</w:t>
            </w:r>
            <w:r>
              <w:rPr>
                <w:rFonts w:ascii="宋体" w:hAnsi="宋体" w:cs="宋体" w:hint="eastAsia"/>
                <w:color w:val="000000"/>
                <w:kern w:val="0"/>
                <w:sz w:val="18"/>
                <w:szCs w:val="18"/>
                <w:lang/>
              </w:rPr>
              <w:t>智能渲染系统研究</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刘畅</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99</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郭权</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15048111</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基于第三方的</w:t>
            </w:r>
            <w:r>
              <w:rPr>
                <w:rFonts w:ascii="宋体" w:hAnsi="宋体" w:cs="宋体" w:hint="eastAsia"/>
                <w:color w:val="000000"/>
                <w:kern w:val="0"/>
                <w:sz w:val="18"/>
                <w:szCs w:val="18"/>
                <w:lang/>
              </w:rPr>
              <w:t>8</w:t>
            </w:r>
            <w:r>
              <w:rPr>
                <w:rFonts w:ascii="宋体" w:hAnsi="宋体" w:cs="宋体" w:hint="eastAsia"/>
                <w:color w:val="000000"/>
                <w:kern w:val="0"/>
                <w:sz w:val="18"/>
                <w:szCs w:val="18"/>
                <w:lang/>
              </w:rPr>
              <w:t>位控制器性能可视化自动校准系统设计</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赵文龙</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100</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宋殿帅</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15048206</w:t>
            </w:r>
          </w:p>
        </w:tc>
        <w:tc>
          <w:tcPr>
            <w:tcW w:w="2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简易绘画机器人</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彭元修</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信息工程学院</w:t>
            </w:r>
          </w:p>
        </w:tc>
      </w:tr>
      <w:tr w:rsidR="00000000" w:rsidTr="00423554">
        <w:trPr>
          <w:trHeight w:val="720"/>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101</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吕晨瑜</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15052122</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Style w:val="font51"/>
                <w:rFonts w:hint="default"/>
                <w:lang/>
              </w:rPr>
              <w:t>依云小镇发展模式对中国乡镇旅游的启示</w:t>
            </w:r>
            <w:r>
              <w:rPr>
                <w:rStyle w:val="font101"/>
                <w:lang/>
              </w:rPr>
              <w:br/>
            </w:r>
            <w:r>
              <w:rPr>
                <w:rStyle w:val="font101"/>
                <w:lang/>
              </w:rPr>
              <w:t>L'inspiration du modèle de développement de la ville d'Evian sur le tourisme des bourgs de Chine</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冯克红</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外国语学院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102</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刘婧娈</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15053104</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浅析海因里希·伯尔作品《女士与众生相》中的讽刺手法</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吴小平</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外国语学院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103</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郭雪娥</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15053109</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浅析《一个陌生女人的来信》中女性自我意识缺失的表现</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龚剑琴</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外国语学院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lastRenderedPageBreak/>
              <w:t>104</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喻晨曦</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15227130</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跨文化背</w:t>
            </w:r>
            <w:r>
              <w:rPr>
                <w:rFonts w:ascii="宋体" w:hAnsi="宋体" w:cs="宋体" w:hint="eastAsia"/>
                <w:color w:val="000000"/>
                <w:kern w:val="0"/>
                <w:sz w:val="18"/>
                <w:szCs w:val="18"/>
                <w:lang/>
              </w:rPr>
              <w:t>景下多模态隐喻使用的对比研究—以中美可口可乐电话广告以例</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程莹</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外国语学院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105</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俞昆</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15061104</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微小涡喷航空发动机叶片振动特性分析与测试</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吴锦武</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飞行器工程学院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106</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汤毓源</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15061106</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压气涡轮一体复合叶轮气动设计与分析</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王云</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飞行器工程学院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107</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郑童</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15061113</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叶根倒角对涡轮动叶性能的影响研究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刘景源</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飞行器工程学院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108</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程穆威</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15061116</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航空发动机总体性能建模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胡晓安</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飞行器工程学院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109</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徐玮</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15061129</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前缘后掠对离心压气机性能的影响研</w:t>
            </w:r>
            <w:r>
              <w:rPr>
                <w:rFonts w:ascii="宋体" w:hAnsi="宋体" w:cs="宋体" w:hint="eastAsia"/>
                <w:color w:val="000000"/>
                <w:kern w:val="0"/>
                <w:sz w:val="18"/>
                <w:szCs w:val="18"/>
                <w:lang/>
              </w:rPr>
              <w:t>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刘景源</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飞行器工程学院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110</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劳善林</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15062207</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飞机结构中铆钉偏心连接的钉载分配研究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李成虎</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飞行器工程学院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111</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陈培明</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15062107</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Mechanical APDL</w:t>
            </w:r>
            <w:r>
              <w:rPr>
                <w:rFonts w:ascii="宋体" w:hAnsi="宋体" w:cs="宋体" w:hint="eastAsia"/>
                <w:color w:val="000000"/>
                <w:kern w:val="0"/>
                <w:sz w:val="18"/>
                <w:szCs w:val="18"/>
                <w:lang/>
              </w:rPr>
              <w:t>的仿鸟复合材料翼的有限元分析</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余春锦</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飞行器工程学院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112</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蒋素雯</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15062102</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Workbench</w:t>
            </w:r>
            <w:r>
              <w:rPr>
                <w:rFonts w:ascii="宋体" w:hAnsi="宋体" w:cs="宋体" w:hint="eastAsia"/>
                <w:color w:val="000000"/>
                <w:kern w:val="0"/>
                <w:sz w:val="18"/>
                <w:szCs w:val="18"/>
                <w:lang/>
              </w:rPr>
              <w:t>的机翼结构的有限元分析</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衣克洪</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飞行器工程学院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113</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周文硕</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15062115</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ADAMS</w:t>
            </w:r>
            <w:r>
              <w:rPr>
                <w:rFonts w:ascii="宋体" w:hAnsi="宋体" w:cs="宋体" w:hint="eastAsia"/>
                <w:color w:val="000000"/>
                <w:kern w:val="0"/>
                <w:sz w:val="18"/>
                <w:szCs w:val="18"/>
                <w:lang/>
              </w:rPr>
              <w:t>的前三点式起落架收放及着陆滑跑动态仿真</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刘赟</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飞行器工程学院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114</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林楠</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15071123</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本科生高等</w:t>
            </w:r>
            <w:r>
              <w:rPr>
                <w:rFonts w:ascii="宋体" w:hAnsi="宋体" w:cs="宋体" w:hint="eastAsia"/>
                <w:color w:val="000000"/>
                <w:kern w:val="0"/>
                <w:sz w:val="18"/>
                <w:szCs w:val="18"/>
                <w:lang/>
              </w:rPr>
              <w:t>数学成绩影响因素的</w:t>
            </w:r>
            <w:r>
              <w:rPr>
                <w:rFonts w:ascii="宋体" w:hAnsi="宋体" w:cs="宋体" w:hint="eastAsia"/>
                <w:color w:val="000000"/>
                <w:kern w:val="0"/>
                <w:sz w:val="18"/>
                <w:szCs w:val="18"/>
                <w:lang/>
              </w:rPr>
              <w:t>Logistic</w:t>
            </w:r>
            <w:r>
              <w:rPr>
                <w:rFonts w:ascii="宋体" w:hAnsi="宋体" w:cs="宋体" w:hint="eastAsia"/>
                <w:color w:val="000000"/>
                <w:kern w:val="0"/>
                <w:sz w:val="18"/>
                <w:szCs w:val="18"/>
                <w:lang/>
              </w:rPr>
              <w:t>回归分析</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潘兴侠</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数信学院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115</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赵小航</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15081103</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LABVIEW</w:t>
            </w:r>
            <w:r>
              <w:rPr>
                <w:rFonts w:ascii="宋体" w:hAnsi="宋体" w:cs="宋体" w:hint="eastAsia"/>
                <w:color w:val="000000"/>
                <w:kern w:val="0"/>
                <w:sz w:val="18"/>
                <w:szCs w:val="18"/>
                <w:lang/>
              </w:rPr>
              <w:t>的机载电源测试系统</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吴伟</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测试与光电工程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116</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龚振宇</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15081415</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用于电磁超声检测的脉冲功率放大电路设计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石文泽</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测试与光电工程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117</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颜丰</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15081125</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砂轮的质量检验及失效分析研究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龙盛蓉</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测试与光电工程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118</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邹佳慧</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15085205</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变曲率表面数字光刻制作研究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罗宁宁</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测试与光电工程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119</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江火菊</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15083202</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红外语音传输接收系统设计研究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伏燕军</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测试</w:t>
            </w:r>
            <w:r>
              <w:rPr>
                <w:rFonts w:ascii="宋体" w:hAnsi="宋体" w:cs="宋体" w:hint="eastAsia"/>
                <w:color w:val="000000"/>
                <w:kern w:val="0"/>
                <w:sz w:val="20"/>
                <w:szCs w:val="20"/>
                <w:lang/>
              </w:rPr>
              <w:t>与光电工程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120</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申屠蛟龙</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15084135</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超声探测数据采集卡的设计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陈曦</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测试与光电工程</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121</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车逸清</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15091125</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省际流动人口回流决策的经济学分析</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王秀芝</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经济管理学院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122</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万群燕</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15091216</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农村土地收入对农民工返乡意愿的影响分析</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王秀芝</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经济管理学院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123</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曾博妍</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15092122</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大学生在闲置物品平台的交易行为影响因素研究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胡剑芬</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经济管理学院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124</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谭玉嫦</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15092203</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基于学习通的混合教学模式下师生行为研究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胡剑芬</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经济管理学院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125</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黄婷</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1509</w:t>
            </w:r>
            <w:r>
              <w:rPr>
                <w:rFonts w:ascii="宋体" w:hAnsi="宋体" w:cs="宋体" w:hint="eastAsia"/>
                <w:color w:val="000000"/>
                <w:kern w:val="0"/>
                <w:sz w:val="20"/>
                <w:szCs w:val="20"/>
                <w:lang/>
              </w:rPr>
              <w:t>2208</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授权型领导对员工创造力的影响研究—交互记忆系统的中介作用</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陈云川</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经济管理学院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423554">
            <w:pPr>
              <w:widowControl/>
              <w:jc w:val="center"/>
              <w:textAlignment w:val="center"/>
              <w:rPr>
                <w:rFonts w:ascii="宋体" w:hAnsi="宋体" w:cs="宋体" w:hint="eastAsia"/>
                <w:color w:val="000000"/>
                <w:sz w:val="20"/>
                <w:szCs w:val="20"/>
              </w:rPr>
            </w:pPr>
            <w:r>
              <w:rPr>
                <w:rFonts w:ascii="宋体" w:hAnsi="宋体" w:cs="宋体" w:hint="eastAsia"/>
                <w:noProof/>
                <w:color w:val="000000"/>
                <w:kern w:val="0"/>
                <w:sz w:val="20"/>
                <w:szCs w:val="20"/>
              </w:rPr>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1143000" cy="10160"/>
                  <wp:effectExtent l="0" t="0" r="0" b="0"/>
                  <wp:wrapNone/>
                  <wp:docPr id="2" name="图片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_1"/>
                          <pic:cNvPicPr>
                            <a:picLocks noChangeArrowheads="1"/>
                          </pic:cNvPicPr>
                        </pic:nvPicPr>
                        <pic:blipFill>
                          <a:blip r:embed="rId6"/>
                          <a:srcRect/>
                          <a:stretch>
                            <a:fillRect/>
                          </a:stretch>
                        </pic:blipFill>
                        <pic:spPr bwMode="auto">
                          <a:xfrm>
                            <a:off x="0" y="0"/>
                            <a:ext cx="1143000" cy="10160"/>
                          </a:xfrm>
                          <a:prstGeom prst="rect">
                            <a:avLst/>
                          </a:prstGeom>
                          <a:noFill/>
                          <a:ln w="9525" cmpd="sng">
                            <a:noFill/>
                            <a:miter lim="800000"/>
                            <a:headEnd/>
                            <a:tailEnd/>
                          </a:ln>
                        </pic:spPr>
                      </pic:pic>
                    </a:graphicData>
                  </a:graphic>
                </wp:anchor>
              </w:drawing>
            </w:r>
            <w:r>
              <w:rPr>
                <w:rFonts w:ascii="宋体" w:hAnsi="宋体" w:cs="宋体" w:hint="eastAsia"/>
                <w:noProof/>
                <w:color w:val="000000"/>
                <w:kern w:val="0"/>
                <w:sz w:val="20"/>
                <w:szCs w:val="20"/>
              </w:rPr>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1143000" cy="10160"/>
                  <wp:effectExtent l="0" t="0" r="0" b="0"/>
                  <wp:wrapNone/>
                  <wp:docPr id="3" name="图片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_2"/>
                          <pic:cNvPicPr>
                            <a:picLocks noChangeArrowheads="1"/>
                          </pic:cNvPicPr>
                        </pic:nvPicPr>
                        <pic:blipFill>
                          <a:blip r:embed="rId6"/>
                          <a:srcRect/>
                          <a:stretch>
                            <a:fillRect/>
                          </a:stretch>
                        </pic:blipFill>
                        <pic:spPr bwMode="auto">
                          <a:xfrm>
                            <a:off x="0" y="0"/>
                            <a:ext cx="1143000" cy="10160"/>
                          </a:xfrm>
                          <a:prstGeom prst="rect">
                            <a:avLst/>
                          </a:prstGeom>
                          <a:noFill/>
                          <a:ln w="9525" cmpd="sng">
                            <a:noFill/>
                            <a:miter lim="800000"/>
                            <a:headEnd/>
                            <a:tailEnd/>
                          </a:ln>
                        </pic:spPr>
                      </pic:pic>
                    </a:graphicData>
                  </a:graphic>
                </wp:anchor>
              </w:drawing>
            </w:r>
            <w:r w:rsidR="0022401B">
              <w:rPr>
                <w:rFonts w:ascii="宋体" w:hAnsi="宋体" w:cs="宋体" w:hint="eastAsia"/>
                <w:color w:val="000000"/>
                <w:kern w:val="0"/>
                <w:sz w:val="20"/>
                <w:szCs w:val="20"/>
                <w:lang/>
              </w:rPr>
              <w:t>126</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陈宇慧</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15093105</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Python</w:t>
            </w:r>
            <w:r>
              <w:rPr>
                <w:rFonts w:ascii="宋体" w:hAnsi="宋体" w:cs="宋体" w:hint="eastAsia"/>
                <w:color w:val="000000"/>
                <w:kern w:val="0"/>
                <w:sz w:val="18"/>
                <w:szCs w:val="18"/>
                <w:lang/>
              </w:rPr>
              <w:t>的学术热点词云生成器的设计与实现</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陈晓璠</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经济管理学院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127</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牛艳霞</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15093112</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UTAUT</w:t>
            </w:r>
            <w:r>
              <w:rPr>
                <w:rFonts w:ascii="宋体" w:hAnsi="宋体" w:cs="宋体" w:hint="eastAsia"/>
                <w:color w:val="000000"/>
                <w:kern w:val="0"/>
                <w:sz w:val="18"/>
                <w:szCs w:val="18"/>
                <w:lang/>
              </w:rPr>
              <w:t>模型的科研社交平台使用行为影响因素研究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张耀坤</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经济管理学院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128</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倪慧</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15093113</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Style w:val="font61"/>
                <w:rFonts w:hint="default"/>
                <w:lang/>
              </w:rPr>
              <w:t>全球信息行为研究的知识图谱：基于</w:t>
            </w:r>
            <w:r>
              <w:rPr>
                <w:rStyle w:val="font12"/>
                <w:lang/>
              </w:rPr>
              <w:t>CiteSpace</w:t>
            </w:r>
            <w:r>
              <w:rPr>
                <w:rStyle w:val="font61"/>
                <w:rFonts w:hint="default"/>
                <w:lang/>
              </w:rPr>
              <w:t>的可视化分析</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张耀坤</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经济管理学院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129</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刘俊</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15093123</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Spring boot</w:t>
            </w:r>
            <w:r>
              <w:rPr>
                <w:rFonts w:ascii="宋体" w:hAnsi="宋体" w:cs="宋体" w:hint="eastAsia"/>
                <w:color w:val="000000"/>
                <w:kern w:val="0"/>
                <w:sz w:val="18"/>
                <w:szCs w:val="18"/>
                <w:lang/>
              </w:rPr>
              <w:t>的期刊论文检索系统</w:t>
            </w:r>
            <w:r>
              <w:rPr>
                <w:rFonts w:ascii="宋体" w:hAnsi="宋体" w:cs="宋体" w:hint="eastAsia"/>
                <w:color w:val="000000"/>
                <w:kern w:val="0"/>
                <w:sz w:val="18"/>
                <w:szCs w:val="18"/>
                <w:lang/>
              </w:rPr>
              <w:t>的设计与实现</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邓砚谷</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经济管理学院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423554">
            <w:pPr>
              <w:widowControl/>
              <w:jc w:val="center"/>
              <w:textAlignment w:val="center"/>
              <w:rPr>
                <w:rFonts w:ascii="宋体" w:hAnsi="宋体" w:cs="宋体" w:hint="eastAsia"/>
                <w:color w:val="000000"/>
                <w:sz w:val="20"/>
                <w:szCs w:val="20"/>
              </w:rPr>
            </w:pPr>
            <w:r>
              <w:rPr>
                <w:rFonts w:ascii="宋体" w:hAnsi="宋体" w:cs="宋体" w:hint="eastAsia"/>
                <w:noProof/>
                <w:color w:val="000000"/>
                <w:kern w:val="0"/>
                <w:sz w:val="20"/>
                <w:szCs w:val="20"/>
              </w:rPr>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1143000" cy="10160"/>
                  <wp:effectExtent l="0" t="0" r="0" b="0"/>
                  <wp:wrapNone/>
                  <wp:docPr id="4" name="图片_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_3"/>
                          <pic:cNvPicPr>
                            <a:picLocks noChangeArrowheads="1"/>
                          </pic:cNvPicPr>
                        </pic:nvPicPr>
                        <pic:blipFill>
                          <a:blip r:embed="rId6"/>
                          <a:srcRect/>
                          <a:stretch>
                            <a:fillRect/>
                          </a:stretch>
                        </pic:blipFill>
                        <pic:spPr bwMode="auto">
                          <a:xfrm>
                            <a:off x="0" y="0"/>
                            <a:ext cx="1143000" cy="10160"/>
                          </a:xfrm>
                          <a:prstGeom prst="rect">
                            <a:avLst/>
                          </a:prstGeom>
                          <a:noFill/>
                          <a:ln w="9525" cmpd="sng">
                            <a:noFill/>
                            <a:miter lim="800000"/>
                            <a:headEnd/>
                            <a:tailEnd/>
                          </a:ln>
                        </pic:spPr>
                      </pic:pic>
                    </a:graphicData>
                  </a:graphic>
                </wp:anchor>
              </w:drawing>
            </w:r>
            <w:r>
              <w:rPr>
                <w:rFonts w:ascii="宋体" w:hAnsi="宋体" w:cs="宋体" w:hint="eastAsia"/>
                <w:noProof/>
                <w:color w:val="000000"/>
                <w:kern w:val="0"/>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143000" cy="10160"/>
                  <wp:effectExtent l="0" t="0" r="0" b="0"/>
                  <wp:wrapNone/>
                  <wp:docPr id="5" name="图片_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_4"/>
                          <pic:cNvPicPr>
                            <a:picLocks noChangeArrowheads="1"/>
                          </pic:cNvPicPr>
                        </pic:nvPicPr>
                        <pic:blipFill>
                          <a:blip r:embed="rId6"/>
                          <a:srcRect/>
                          <a:stretch>
                            <a:fillRect/>
                          </a:stretch>
                        </pic:blipFill>
                        <pic:spPr bwMode="auto">
                          <a:xfrm>
                            <a:off x="0" y="0"/>
                            <a:ext cx="1143000" cy="10160"/>
                          </a:xfrm>
                          <a:prstGeom prst="rect">
                            <a:avLst/>
                          </a:prstGeom>
                          <a:noFill/>
                          <a:ln w="9525" cmpd="sng">
                            <a:noFill/>
                            <a:miter lim="800000"/>
                            <a:headEnd/>
                            <a:tailEnd/>
                          </a:ln>
                        </pic:spPr>
                      </pic:pic>
                    </a:graphicData>
                  </a:graphic>
                </wp:anchor>
              </w:drawing>
            </w:r>
            <w:r w:rsidR="0022401B">
              <w:rPr>
                <w:rFonts w:ascii="宋体" w:hAnsi="宋体" w:cs="宋体" w:hint="eastAsia"/>
                <w:color w:val="000000"/>
                <w:kern w:val="0"/>
                <w:sz w:val="20"/>
                <w:szCs w:val="20"/>
                <w:lang/>
              </w:rPr>
              <w:t>130</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高丽婷</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15094124</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创业生态视角下高校众创空间效能提升策略</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雷轶</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经济管理学院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131</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郭鑫</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15094129</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Unity3D</w:t>
            </w:r>
            <w:r>
              <w:rPr>
                <w:rFonts w:ascii="宋体" w:hAnsi="宋体" w:cs="宋体" w:hint="eastAsia"/>
                <w:color w:val="000000"/>
                <w:kern w:val="0"/>
                <w:sz w:val="18"/>
                <w:szCs w:val="18"/>
                <w:lang/>
              </w:rPr>
              <w:t>的“最后的阿卡西斯勇者”游戏设计与开发</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张耀坤</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经济管理学院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132</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卢远新</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15094133</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考虑碳排放的城市冷链物流配送路径优化研究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周叶</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经济管理学院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133</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梅鑫南</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15094135</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AISAS</w:t>
            </w:r>
            <w:r>
              <w:rPr>
                <w:rFonts w:ascii="宋体" w:hAnsi="宋体" w:cs="宋体" w:hint="eastAsia"/>
                <w:color w:val="000000"/>
                <w:kern w:val="0"/>
                <w:sz w:val="18"/>
                <w:szCs w:val="18"/>
                <w:lang/>
              </w:rPr>
              <w:t>理论的社交电商营销策略研究</w:t>
            </w:r>
            <w:r>
              <w:rPr>
                <w:rFonts w:ascii="宋体" w:hAnsi="宋体" w:cs="宋体" w:hint="eastAsia"/>
                <w:color w:val="000000"/>
                <w:kern w:val="0"/>
                <w:sz w:val="18"/>
                <w:szCs w:val="18"/>
                <w:lang/>
              </w:rPr>
              <w:t>----</w:t>
            </w:r>
            <w:r>
              <w:rPr>
                <w:rFonts w:ascii="宋体" w:hAnsi="宋体" w:cs="宋体" w:hint="eastAsia"/>
                <w:color w:val="000000"/>
                <w:kern w:val="0"/>
                <w:sz w:val="18"/>
                <w:szCs w:val="18"/>
                <w:lang/>
              </w:rPr>
              <w:t>以拼多多为例</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孟薇</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经济管理学院</w:t>
            </w:r>
          </w:p>
        </w:tc>
      </w:tr>
      <w:tr w:rsidR="00000000" w:rsidTr="00423554">
        <w:trPr>
          <w:trHeight w:val="300"/>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423554">
            <w:pPr>
              <w:widowControl/>
              <w:jc w:val="center"/>
              <w:textAlignment w:val="center"/>
              <w:rPr>
                <w:rFonts w:ascii="宋体" w:hAnsi="宋体" w:cs="宋体" w:hint="eastAsia"/>
                <w:color w:val="000000"/>
                <w:sz w:val="20"/>
                <w:szCs w:val="20"/>
              </w:rPr>
            </w:pPr>
            <w:r>
              <w:rPr>
                <w:rFonts w:ascii="宋体" w:hAnsi="宋体" w:cs="宋体" w:hint="eastAsia"/>
                <w:noProof/>
                <w:color w:val="000000"/>
                <w:kern w:val="0"/>
                <w:sz w:val="20"/>
                <w:szCs w:val="20"/>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000" cy="10160"/>
                  <wp:effectExtent l="0" t="0" r="0" b="0"/>
                  <wp:wrapNone/>
                  <wp:docPr id="6" name="图片_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_6"/>
                          <pic:cNvPicPr>
                            <a:picLocks noChangeArrowheads="1"/>
                          </pic:cNvPicPr>
                        </pic:nvPicPr>
                        <pic:blipFill>
                          <a:blip r:embed="rId6"/>
                          <a:srcRect/>
                          <a:stretch>
                            <a:fillRect/>
                          </a:stretch>
                        </pic:blipFill>
                        <pic:spPr bwMode="auto">
                          <a:xfrm>
                            <a:off x="0" y="0"/>
                            <a:ext cx="1143000" cy="10160"/>
                          </a:xfrm>
                          <a:prstGeom prst="rect">
                            <a:avLst/>
                          </a:prstGeom>
                          <a:noFill/>
                          <a:ln w="9525" cmpd="sng">
                            <a:noFill/>
                            <a:miter lim="800000"/>
                            <a:headEnd/>
                            <a:tailEnd/>
                          </a:ln>
                        </pic:spPr>
                      </pic:pic>
                    </a:graphicData>
                  </a:graphic>
                </wp:anchor>
              </w:drawing>
            </w:r>
            <w:r>
              <w:rPr>
                <w:rFonts w:ascii="宋体" w:hAnsi="宋体" w:cs="宋体" w:hint="eastAsia"/>
                <w:noProof/>
                <w:color w:val="000000"/>
                <w:kern w:val="0"/>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143000" cy="10160"/>
                  <wp:effectExtent l="0" t="0" r="0" b="0"/>
                  <wp:wrapNone/>
                  <wp:docPr id="7" name="图片_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_5"/>
                          <pic:cNvPicPr>
                            <a:picLocks noChangeArrowheads="1"/>
                          </pic:cNvPicPr>
                        </pic:nvPicPr>
                        <pic:blipFill>
                          <a:blip r:embed="rId6"/>
                          <a:srcRect/>
                          <a:stretch>
                            <a:fillRect/>
                          </a:stretch>
                        </pic:blipFill>
                        <pic:spPr bwMode="auto">
                          <a:xfrm>
                            <a:off x="0" y="0"/>
                            <a:ext cx="1143000" cy="10160"/>
                          </a:xfrm>
                          <a:prstGeom prst="rect">
                            <a:avLst/>
                          </a:prstGeom>
                          <a:noFill/>
                          <a:ln w="9525" cmpd="sng">
                            <a:noFill/>
                            <a:miter lim="800000"/>
                            <a:headEnd/>
                            <a:tailEnd/>
                          </a:ln>
                        </pic:spPr>
                      </pic:pic>
                    </a:graphicData>
                  </a:graphic>
                </wp:anchor>
              </w:drawing>
            </w:r>
            <w:r w:rsidR="0022401B">
              <w:rPr>
                <w:rFonts w:ascii="宋体" w:hAnsi="宋体" w:cs="宋体" w:hint="eastAsia"/>
                <w:color w:val="000000"/>
                <w:kern w:val="0"/>
                <w:sz w:val="20"/>
                <w:szCs w:val="20"/>
                <w:lang/>
              </w:rPr>
              <w:t>134</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肖玉莲</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15097121</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公司内</w:t>
            </w:r>
            <w:r>
              <w:rPr>
                <w:rFonts w:ascii="宋体" w:hAnsi="宋体" w:cs="宋体" w:hint="eastAsia"/>
                <w:color w:val="000000"/>
                <w:kern w:val="0"/>
                <w:sz w:val="18"/>
                <w:szCs w:val="18"/>
                <w:lang/>
              </w:rPr>
              <w:t>部治理与财务重述关系研究——</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A</w:t>
            </w:r>
            <w:r>
              <w:rPr>
                <w:rFonts w:ascii="宋体" w:hAnsi="宋体" w:cs="宋体" w:hint="eastAsia"/>
                <w:color w:val="000000"/>
                <w:kern w:val="0"/>
                <w:sz w:val="18"/>
                <w:szCs w:val="18"/>
                <w:lang/>
              </w:rPr>
              <w:t>股上市公司数据实证分析</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陆音</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经济管理学院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135</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钟质文</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15229128</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中部地区先进制造业上市公司财务绩效评价研究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胡剑芬</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经济管理学院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136</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刘任佳</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15229213</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制造业民营上市公司高管薪酬激励对公司绩效的影响实证研究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潘艳平</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经济管理学院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137</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彭悦</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15229216</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管理会计对企业绩效影响的实证研究——基于机械设备仪表制造业的数据</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王云竹</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经济管理学院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138</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曹瑾</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15101101</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南昌航空大学社会体育指导与管理专业人才培养方案与国家标准比较</w:t>
            </w:r>
            <w:r>
              <w:rPr>
                <w:rFonts w:ascii="宋体" w:hAnsi="宋体" w:cs="宋体" w:hint="eastAsia"/>
                <w:color w:val="000000"/>
                <w:kern w:val="0"/>
                <w:sz w:val="18"/>
                <w:szCs w:val="18"/>
                <w:lang/>
              </w:rPr>
              <w:t>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王玉侠</w:t>
            </w:r>
          </w:p>
        </w:tc>
        <w:tc>
          <w:tcPr>
            <w:tcW w:w="881"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体育学院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139</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黄敏霞</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15101201</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功能性动作筛查与大学生体质健康相关性研究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王玉侠</w:t>
            </w:r>
          </w:p>
        </w:tc>
        <w:tc>
          <w:tcPr>
            <w:tcW w:w="88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jc w:val="center"/>
              <w:rPr>
                <w:rFonts w:ascii="宋体" w:hAnsi="宋体" w:cs="宋体" w:hint="eastAsia"/>
                <w:color w:val="000000"/>
                <w:sz w:val="20"/>
                <w:szCs w:val="20"/>
              </w:rPr>
            </w:pP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140</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乔李聪慧</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15111301</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奉新县三中第二教学楼设计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龚剑</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土建学院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lastRenderedPageBreak/>
              <w:t>141</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刘怡丽</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15111303</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杰达塑料厂办公楼设计</w:t>
            </w:r>
          </w:p>
        </w:tc>
        <w:tc>
          <w:tcPr>
            <w:tcW w:w="3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郭晓钧</w:t>
            </w:r>
            <w:r>
              <w:rPr>
                <w:rFonts w:ascii="宋体" w:hAnsi="宋体" w:cs="宋体" w:hint="eastAsia"/>
                <w:color w:val="000000"/>
                <w:kern w:val="0"/>
                <w:sz w:val="20"/>
                <w:szCs w:val="20"/>
                <w:lang/>
              </w:rPr>
              <w:t>/</w:t>
            </w:r>
            <w:r>
              <w:rPr>
                <w:rFonts w:ascii="宋体" w:hAnsi="宋体" w:cs="宋体" w:hint="eastAsia"/>
                <w:color w:val="000000"/>
                <w:kern w:val="0"/>
                <w:sz w:val="20"/>
                <w:szCs w:val="20"/>
                <w:lang/>
              </w:rPr>
              <w:t>郑云扬</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土建学院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142</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张瑶</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15111304</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寻乌县顶峰商务中心写字楼设计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张慧华</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土建学院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143</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傅靖怡</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15111305</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宜春学院</w:t>
            </w:r>
            <w:r>
              <w:rPr>
                <w:rFonts w:ascii="宋体" w:hAnsi="宋体" w:cs="宋体" w:hint="eastAsia"/>
                <w:color w:val="000000"/>
                <w:kern w:val="0"/>
                <w:sz w:val="18"/>
                <w:szCs w:val="18"/>
                <w:lang/>
              </w:rPr>
              <w:t>6</w:t>
            </w:r>
            <w:r>
              <w:rPr>
                <w:rFonts w:ascii="宋体" w:hAnsi="宋体" w:cs="宋体" w:hint="eastAsia"/>
                <w:color w:val="000000"/>
                <w:kern w:val="0"/>
                <w:sz w:val="18"/>
                <w:szCs w:val="18"/>
                <w:lang/>
              </w:rPr>
              <w:t>层教学楼框架结构设计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雷金波</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土建学院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144</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陈倩</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15122204</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梦境“主题插画设计及应用推广”</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刘花弟</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艺术与设计学院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145</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彭柯琪</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15122105</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“鸢飞”航空文化文创设计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李有生</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艺术与设计学院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146</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魏嵩</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15122124</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知更教育</w:t>
            </w:r>
            <w:r>
              <w:rPr>
                <w:rFonts w:ascii="宋体" w:hAnsi="宋体" w:cs="宋体" w:hint="eastAsia"/>
                <w:color w:val="000000"/>
                <w:kern w:val="0"/>
                <w:sz w:val="18"/>
                <w:szCs w:val="18"/>
                <w:lang/>
              </w:rPr>
              <w:t>APP</w:t>
            </w:r>
            <w:r>
              <w:rPr>
                <w:rFonts w:ascii="宋体" w:hAnsi="宋体" w:cs="宋体" w:hint="eastAsia"/>
                <w:color w:val="000000"/>
                <w:kern w:val="0"/>
                <w:sz w:val="18"/>
                <w:szCs w:val="18"/>
                <w:lang/>
              </w:rPr>
              <w:t>——基于便捷高效的线上学习</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邓瑛</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艺术与设计学院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147</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殷甜</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15125117</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“白化启示录”系列服装设计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杜娟</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艺术与设计学院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148</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邹宗城</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15122118</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“茶言”乌龙茶系列包装设计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詹云</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艺术与设计学院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149</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孟德超</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15124115</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孟德超：系列插画《禅花》的设计报告</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洪堂安</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艺术与设计学院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陈桂林</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15143105</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倾</w:t>
            </w:r>
            <w:r>
              <w:rPr>
                <w:rFonts w:ascii="宋体" w:hAnsi="宋体" w:cs="宋体" w:hint="eastAsia"/>
                <w:color w:val="000000"/>
                <w:kern w:val="0"/>
                <w:sz w:val="18"/>
                <w:szCs w:val="18"/>
                <w:lang/>
              </w:rPr>
              <w:t>向性网络评论会影响网络从众吗？——基于大学生样本的模拟研究</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尤方华</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文法学院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151</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张富强</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15063201</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某型直升机摇臂式起落架结构设计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王细洋</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通航学院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152</w:t>
            </w:r>
          </w:p>
        </w:tc>
        <w:tc>
          <w:tcPr>
            <w:tcW w:w="3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唐怡</w:t>
            </w:r>
          </w:p>
        </w:tc>
        <w:tc>
          <w:tcPr>
            <w:tcW w:w="6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15063231</w:t>
            </w:r>
          </w:p>
        </w:tc>
        <w:tc>
          <w:tcPr>
            <w:tcW w:w="23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无人机燃油油量测量方案设计</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钟若瑛</w:t>
            </w:r>
          </w:p>
        </w:tc>
        <w:tc>
          <w:tcPr>
            <w:tcW w:w="8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通航学院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153</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袁志鸿</w:t>
            </w:r>
          </w:p>
        </w:tc>
        <w:tc>
          <w:tcPr>
            <w:tcW w:w="66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15201128</w:t>
            </w:r>
          </w:p>
        </w:tc>
        <w:tc>
          <w:tcPr>
            <w:tcW w:w="239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LSTM</w:t>
            </w:r>
            <w:r>
              <w:rPr>
                <w:rFonts w:ascii="宋体" w:hAnsi="宋体" w:cs="宋体" w:hint="eastAsia"/>
                <w:color w:val="000000"/>
                <w:kern w:val="0"/>
                <w:sz w:val="18"/>
                <w:szCs w:val="18"/>
                <w:lang/>
              </w:rPr>
              <w:t>的垃圾邮件过滤系统</w:t>
            </w:r>
          </w:p>
        </w:tc>
        <w:tc>
          <w:tcPr>
            <w:tcW w:w="3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舒坚</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软件学院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154</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占小亮</w:t>
            </w:r>
          </w:p>
        </w:tc>
        <w:tc>
          <w:tcPr>
            <w:tcW w:w="66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15201130</w:t>
            </w:r>
          </w:p>
        </w:tc>
        <w:tc>
          <w:tcPr>
            <w:tcW w:w="239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基于用户相似度的就业一体化平台的设计与实现</w:t>
            </w:r>
          </w:p>
        </w:tc>
        <w:tc>
          <w:tcPr>
            <w:tcW w:w="3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邹伟</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软件学院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155</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宋全博</w:t>
            </w:r>
          </w:p>
        </w:tc>
        <w:tc>
          <w:tcPr>
            <w:tcW w:w="66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15201135</w:t>
            </w:r>
          </w:p>
        </w:tc>
        <w:tc>
          <w:tcPr>
            <w:tcW w:w="239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基于改进人工神经网络的敏感词过滤方法研究</w:t>
            </w:r>
          </w:p>
        </w:tc>
        <w:tc>
          <w:tcPr>
            <w:tcW w:w="3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舒坚</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软件</w:t>
            </w:r>
            <w:r>
              <w:rPr>
                <w:rFonts w:ascii="宋体" w:hAnsi="宋体" w:cs="宋体" w:hint="eastAsia"/>
                <w:color w:val="000000"/>
                <w:kern w:val="0"/>
                <w:sz w:val="20"/>
                <w:szCs w:val="20"/>
                <w:lang/>
              </w:rPr>
              <w:t>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156</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张凤育</w:t>
            </w:r>
          </w:p>
        </w:tc>
        <w:tc>
          <w:tcPr>
            <w:tcW w:w="66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15201229</w:t>
            </w:r>
          </w:p>
        </w:tc>
        <w:tc>
          <w:tcPr>
            <w:tcW w:w="239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下一代的反应式编程框架研究与实现</w:t>
            </w:r>
          </w:p>
        </w:tc>
        <w:tc>
          <w:tcPr>
            <w:tcW w:w="35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阮威</w:t>
            </w:r>
            <w:r>
              <w:rPr>
                <w:rFonts w:ascii="宋体" w:hAnsi="宋体" w:cs="宋体" w:hint="eastAsia"/>
                <w:color w:val="000000"/>
                <w:kern w:val="0"/>
                <w:sz w:val="20"/>
                <w:szCs w:val="20"/>
                <w:lang/>
              </w:rPr>
              <w:t>/</w:t>
            </w:r>
          </w:p>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储珺</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软件学院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157</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范世超</w:t>
            </w:r>
          </w:p>
        </w:tc>
        <w:tc>
          <w:tcPr>
            <w:tcW w:w="66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15201316</w:t>
            </w:r>
          </w:p>
        </w:tc>
        <w:tc>
          <w:tcPr>
            <w:tcW w:w="239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基于深度学习的交通标志识别</w:t>
            </w:r>
          </w:p>
        </w:tc>
        <w:tc>
          <w:tcPr>
            <w:tcW w:w="3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杨丰玉</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软件学院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158</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蒋文峰</w:t>
            </w:r>
          </w:p>
        </w:tc>
        <w:tc>
          <w:tcPr>
            <w:tcW w:w="66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15201320</w:t>
            </w:r>
          </w:p>
        </w:tc>
        <w:tc>
          <w:tcPr>
            <w:tcW w:w="239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电能表数字识别</w:t>
            </w:r>
          </w:p>
        </w:tc>
        <w:tc>
          <w:tcPr>
            <w:tcW w:w="3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杨丰玉</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软件学院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159</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桂东东</w:t>
            </w:r>
          </w:p>
        </w:tc>
        <w:tc>
          <w:tcPr>
            <w:tcW w:w="66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15206109</w:t>
            </w:r>
          </w:p>
        </w:tc>
        <w:tc>
          <w:tcPr>
            <w:tcW w:w="239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AdaBoost</w:t>
            </w:r>
            <w:r>
              <w:rPr>
                <w:rFonts w:ascii="宋体" w:hAnsi="宋体" w:cs="宋体" w:hint="eastAsia"/>
                <w:color w:val="000000"/>
                <w:kern w:val="0"/>
                <w:sz w:val="18"/>
                <w:szCs w:val="18"/>
                <w:lang/>
              </w:rPr>
              <w:t>的鼠标轨迹识别方法研究</w:t>
            </w:r>
          </w:p>
        </w:tc>
        <w:tc>
          <w:tcPr>
            <w:tcW w:w="3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舒坚</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软件学院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160</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陈影</w:t>
            </w:r>
          </w:p>
        </w:tc>
        <w:tc>
          <w:tcPr>
            <w:tcW w:w="66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15207303</w:t>
            </w:r>
          </w:p>
        </w:tc>
        <w:tc>
          <w:tcPr>
            <w:tcW w:w="239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基于匈牙利算法的</w:t>
            </w:r>
            <w:r>
              <w:rPr>
                <w:rFonts w:ascii="宋体" w:hAnsi="宋体" w:cs="宋体" w:hint="eastAsia"/>
                <w:color w:val="000000"/>
                <w:kern w:val="0"/>
                <w:sz w:val="18"/>
                <w:szCs w:val="18"/>
                <w:lang/>
              </w:rPr>
              <w:t>D2D</w:t>
            </w:r>
            <w:r>
              <w:rPr>
                <w:rFonts w:ascii="宋体" w:hAnsi="宋体" w:cs="宋体" w:hint="eastAsia"/>
                <w:color w:val="000000"/>
                <w:kern w:val="0"/>
                <w:sz w:val="18"/>
                <w:szCs w:val="18"/>
                <w:lang/>
              </w:rPr>
              <w:t>中继网络资源分配算法的设计与分析</w:t>
            </w:r>
          </w:p>
        </w:tc>
        <w:tc>
          <w:tcPr>
            <w:tcW w:w="3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孙晨</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软件学院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161</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严艳</w:t>
            </w:r>
          </w:p>
        </w:tc>
        <w:tc>
          <w:tcPr>
            <w:tcW w:w="66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15207306</w:t>
            </w:r>
          </w:p>
        </w:tc>
        <w:tc>
          <w:tcPr>
            <w:tcW w:w="239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基于决策树的</w:t>
            </w:r>
            <w:r>
              <w:rPr>
                <w:rFonts w:ascii="宋体" w:hAnsi="宋体" w:cs="宋体" w:hint="eastAsia"/>
                <w:color w:val="000000"/>
                <w:kern w:val="0"/>
                <w:sz w:val="18"/>
                <w:szCs w:val="18"/>
                <w:lang/>
              </w:rPr>
              <w:t>WSN</w:t>
            </w:r>
            <w:r>
              <w:rPr>
                <w:rFonts w:ascii="宋体" w:hAnsi="宋体" w:cs="宋体" w:hint="eastAsia"/>
                <w:color w:val="000000"/>
                <w:kern w:val="0"/>
                <w:sz w:val="18"/>
                <w:szCs w:val="18"/>
                <w:lang/>
              </w:rPr>
              <w:t>链路质</w:t>
            </w:r>
            <w:r>
              <w:rPr>
                <w:rFonts w:ascii="宋体" w:hAnsi="宋体" w:cs="宋体" w:hint="eastAsia"/>
                <w:color w:val="000000"/>
                <w:kern w:val="0"/>
                <w:sz w:val="18"/>
                <w:szCs w:val="18"/>
                <w:lang/>
              </w:rPr>
              <w:t>量预测方法</w:t>
            </w:r>
          </w:p>
        </w:tc>
        <w:tc>
          <w:tcPr>
            <w:tcW w:w="3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舒坚</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软件学院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162</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许骏</w:t>
            </w:r>
          </w:p>
        </w:tc>
        <w:tc>
          <w:tcPr>
            <w:tcW w:w="66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15207334</w:t>
            </w:r>
          </w:p>
        </w:tc>
        <w:tc>
          <w:tcPr>
            <w:tcW w:w="239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BBO-BP</w:t>
            </w:r>
            <w:r>
              <w:rPr>
                <w:rFonts w:ascii="宋体" w:hAnsi="宋体" w:cs="宋体" w:hint="eastAsia"/>
                <w:color w:val="000000"/>
                <w:kern w:val="0"/>
                <w:sz w:val="18"/>
                <w:szCs w:val="18"/>
                <w:lang/>
              </w:rPr>
              <w:t>算法和位置指纹的室内定位方法</w:t>
            </w:r>
          </w:p>
        </w:tc>
        <w:tc>
          <w:tcPr>
            <w:tcW w:w="3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舒坚</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软件学院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163</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李治国</w:t>
            </w:r>
          </w:p>
        </w:tc>
        <w:tc>
          <w:tcPr>
            <w:tcW w:w="66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15202136</w:t>
            </w:r>
          </w:p>
        </w:tc>
        <w:tc>
          <w:tcPr>
            <w:tcW w:w="239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基于视频序列的目标检测系统的设计与实现</w:t>
            </w:r>
          </w:p>
        </w:tc>
        <w:tc>
          <w:tcPr>
            <w:tcW w:w="3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仲颢博</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软件学院</w:t>
            </w:r>
          </w:p>
        </w:tc>
      </w:tr>
      <w:tr w:rsidR="00000000" w:rsidTr="00423554">
        <w:trPr>
          <w:trHeight w:val="282"/>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164</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潘清泉</w:t>
            </w:r>
          </w:p>
        </w:tc>
        <w:tc>
          <w:tcPr>
            <w:tcW w:w="66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15204224</w:t>
            </w:r>
          </w:p>
        </w:tc>
        <w:tc>
          <w:tcPr>
            <w:tcW w:w="239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基于</w:t>
            </w:r>
            <w:r>
              <w:rPr>
                <w:rFonts w:ascii="宋体" w:hAnsi="宋体" w:cs="宋体" w:hint="eastAsia"/>
                <w:color w:val="000000"/>
                <w:kern w:val="0"/>
                <w:sz w:val="18"/>
                <w:szCs w:val="18"/>
                <w:lang/>
              </w:rPr>
              <w:t>ZigBee</w:t>
            </w:r>
            <w:r>
              <w:rPr>
                <w:rFonts w:ascii="宋体" w:hAnsi="宋体" w:cs="宋体" w:hint="eastAsia"/>
                <w:color w:val="000000"/>
                <w:kern w:val="0"/>
                <w:sz w:val="18"/>
                <w:szCs w:val="18"/>
                <w:lang/>
              </w:rPr>
              <w:t>的智能农业大棚的设计与实现</w:t>
            </w:r>
          </w:p>
        </w:tc>
        <w:tc>
          <w:tcPr>
            <w:tcW w:w="3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郭晓宁</w:t>
            </w:r>
          </w:p>
        </w:tc>
        <w:tc>
          <w:tcPr>
            <w:tcW w:w="8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00000" w:rsidRDefault="0022401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软件学院</w:t>
            </w:r>
          </w:p>
        </w:tc>
      </w:tr>
    </w:tbl>
    <w:p w:rsidR="00000000" w:rsidRDefault="0022401B">
      <w:pPr>
        <w:widowControl/>
        <w:spacing w:line="360" w:lineRule="auto"/>
        <w:ind w:firstLineChars="200" w:firstLine="480"/>
        <w:rPr>
          <w:rFonts w:ascii="宋体" w:hAnsi="宋体" w:cs="宋体"/>
          <w:sz w:val="24"/>
          <w:szCs w:val="24"/>
        </w:rPr>
      </w:pPr>
    </w:p>
    <w:p w:rsidR="00000000" w:rsidRDefault="0022401B">
      <w:pPr>
        <w:widowControl/>
        <w:spacing w:line="360" w:lineRule="auto"/>
        <w:ind w:firstLineChars="200" w:firstLine="480"/>
        <w:rPr>
          <w:rFonts w:ascii="宋体" w:hAnsi="宋体" w:cs="宋体" w:hint="eastAsia"/>
          <w:kern w:val="0"/>
          <w:sz w:val="24"/>
          <w:szCs w:val="24"/>
        </w:rPr>
      </w:pPr>
      <w:r>
        <w:rPr>
          <w:rFonts w:ascii="宋体" w:hAnsi="宋体" w:cs="宋体"/>
          <w:sz w:val="24"/>
          <w:szCs w:val="24"/>
        </w:rPr>
        <w:t>现将</w:t>
      </w:r>
      <w:r>
        <w:rPr>
          <w:rFonts w:ascii="宋体" w:hAnsi="宋体" w:cs="宋体" w:hint="eastAsia"/>
          <w:kern w:val="0"/>
          <w:sz w:val="24"/>
          <w:szCs w:val="24"/>
        </w:rPr>
        <w:t>校</w:t>
      </w:r>
      <w:r>
        <w:rPr>
          <w:rFonts w:ascii="宋体" w:hAnsi="宋体" w:cs="宋体" w:hint="eastAsia"/>
          <w:kern w:val="0"/>
          <w:sz w:val="24"/>
          <w:szCs w:val="24"/>
        </w:rPr>
        <w:t>20</w:t>
      </w:r>
      <w:r>
        <w:rPr>
          <w:rFonts w:ascii="宋体" w:hAnsi="宋体" w:cs="宋体" w:hint="eastAsia"/>
          <w:kern w:val="0"/>
          <w:sz w:val="24"/>
          <w:szCs w:val="24"/>
        </w:rPr>
        <w:t>19</w:t>
      </w:r>
      <w:r>
        <w:rPr>
          <w:rFonts w:ascii="宋体" w:hAnsi="宋体" w:cs="宋体" w:hint="eastAsia"/>
          <w:kern w:val="0"/>
          <w:sz w:val="24"/>
          <w:szCs w:val="24"/>
        </w:rPr>
        <w:t>届本科优秀毕业设计（论文）名单</w:t>
      </w:r>
      <w:r>
        <w:rPr>
          <w:rFonts w:ascii="宋体" w:hAnsi="宋体" w:cs="宋体"/>
          <w:sz w:val="24"/>
          <w:szCs w:val="24"/>
        </w:rPr>
        <w:t>予以公示，公示期为</w:t>
      </w:r>
      <w:r>
        <w:rPr>
          <w:rFonts w:ascii="宋体" w:hAnsi="宋体" w:cs="宋体" w:hint="eastAsia"/>
          <w:kern w:val="0"/>
          <w:sz w:val="24"/>
          <w:szCs w:val="24"/>
        </w:rPr>
        <w:t>20</w:t>
      </w:r>
      <w:r>
        <w:rPr>
          <w:rFonts w:ascii="宋体" w:hAnsi="宋体" w:cs="宋体" w:hint="eastAsia"/>
          <w:kern w:val="0"/>
          <w:sz w:val="24"/>
          <w:szCs w:val="24"/>
        </w:rPr>
        <w:t>20</w:t>
      </w:r>
      <w:r>
        <w:rPr>
          <w:rFonts w:ascii="宋体" w:hAnsi="宋体" w:cs="宋体" w:hint="eastAsia"/>
          <w:kern w:val="0"/>
          <w:sz w:val="24"/>
          <w:szCs w:val="24"/>
        </w:rPr>
        <w:t>年</w:t>
      </w:r>
      <w:r>
        <w:rPr>
          <w:rFonts w:ascii="宋体" w:hAnsi="宋体" w:cs="宋体" w:hint="eastAsia"/>
          <w:kern w:val="0"/>
          <w:sz w:val="24"/>
          <w:szCs w:val="24"/>
        </w:rPr>
        <w:t>6</w:t>
      </w:r>
      <w:r>
        <w:rPr>
          <w:rFonts w:ascii="宋体" w:hAnsi="宋体" w:cs="宋体" w:hint="eastAsia"/>
          <w:kern w:val="0"/>
          <w:sz w:val="24"/>
          <w:szCs w:val="24"/>
        </w:rPr>
        <w:t>月</w:t>
      </w:r>
      <w:r>
        <w:rPr>
          <w:rFonts w:ascii="宋体" w:hAnsi="宋体" w:cs="宋体" w:hint="eastAsia"/>
          <w:kern w:val="0"/>
          <w:sz w:val="24"/>
          <w:szCs w:val="24"/>
        </w:rPr>
        <w:t>2</w:t>
      </w:r>
      <w:r>
        <w:rPr>
          <w:rFonts w:ascii="宋体" w:hAnsi="宋体" w:cs="宋体" w:hint="eastAsia"/>
          <w:kern w:val="0"/>
          <w:sz w:val="24"/>
          <w:szCs w:val="24"/>
        </w:rPr>
        <w:t>日至</w:t>
      </w:r>
      <w:r>
        <w:rPr>
          <w:rFonts w:ascii="宋体" w:hAnsi="宋体" w:cs="宋体" w:hint="eastAsia"/>
          <w:kern w:val="0"/>
          <w:sz w:val="24"/>
          <w:szCs w:val="24"/>
        </w:rPr>
        <w:t>6</w:t>
      </w:r>
      <w:r>
        <w:rPr>
          <w:rFonts w:ascii="宋体" w:hAnsi="宋体" w:cs="宋体" w:hint="eastAsia"/>
          <w:kern w:val="0"/>
          <w:sz w:val="24"/>
          <w:szCs w:val="24"/>
        </w:rPr>
        <w:t>月</w:t>
      </w:r>
      <w:r>
        <w:rPr>
          <w:rFonts w:ascii="宋体" w:hAnsi="宋体" w:cs="宋体" w:hint="eastAsia"/>
          <w:kern w:val="0"/>
          <w:sz w:val="24"/>
          <w:szCs w:val="24"/>
        </w:rPr>
        <w:t>10</w:t>
      </w:r>
      <w:r>
        <w:rPr>
          <w:rFonts w:ascii="宋体" w:hAnsi="宋体" w:cs="宋体" w:hint="eastAsia"/>
          <w:kern w:val="0"/>
          <w:sz w:val="24"/>
          <w:szCs w:val="24"/>
        </w:rPr>
        <w:t>日</w:t>
      </w:r>
      <w:r>
        <w:rPr>
          <w:rFonts w:ascii="宋体" w:hAnsi="宋体" w:cs="宋体"/>
          <w:sz w:val="24"/>
          <w:szCs w:val="24"/>
        </w:rPr>
        <w:t>。公示期内，任何单位和个人如有异议，均可以书面或电话形式向教务处（电话：</w:t>
      </w:r>
      <w:r>
        <w:rPr>
          <w:rFonts w:ascii="宋体" w:hAnsi="宋体" w:cs="宋体"/>
          <w:sz w:val="24"/>
          <w:szCs w:val="24"/>
        </w:rPr>
        <w:t>83863742</w:t>
      </w:r>
      <w:r>
        <w:rPr>
          <w:rFonts w:ascii="宋体" w:hAnsi="宋体" w:cs="宋体"/>
          <w:sz w:val="24"/>
          <w:szCs w:val="24"/>
        </w:rPr>
        <w:t>；办公室：</w:t>
      </w:r>
      <w:r>
        <w:rPr>
          <w:rFonts w:ascii="宋体" w:hAnsi="宋体" w:cs="宋体"/>
          <w:sz w:val="24"/>
          <w:szCs w:val="24"/>
        </w:rPr>
        <w:t>B</w:t>
      </w:r>
      <w:r>
        <w:rPr>
          <w:rFonts w:ascii="宋体" w:hAnsi="宋体" w:cs="宋体"/>
          <w:sz w:val="24"/>
          <w:szCs w:val="24"/>
        </w:rPr>
        <w:t>222</w:t>
      </w:r>
      <w:r>
        <w:rPr>
          <w:rFonts w:ascii="宋体" w:hAnsi="宋体" w:cs="宋体"/>
          <w:sz w:val="24"/>
          <w:szCs w:val="24"/>
        </w:rPr>
        <w:t>）反映。</w:t>
      </w:r>
    </w:p>
    <w:p w:rsidR="00000000" w:rsidRDefault="0022401B">
      <w:pPr>
        <w:widowControl/>
        <w:rPr>
          <w:rFonts w:ascii="Arial" w:hAnsi="Arial" w:cs="Arial" w:hint="eastAsia"/>
          <w:kern w:val="0"/>
          <w:sz w:val="28"/>
          <w:szCs w:val="28"/>
        </w:rPr>
      </w:pPr>
      <w:r>
        <w:rPr>
          <w:rFonts w:ascii="宋体" w:hAnsi="宋体" w:cs="宋体" w:hint="eastAsia"/>
          <w:kern w:val="0"/>
          <w:sz w:val="24"/>
          <w:szCs w:val="24"/>
        </w:rPr>
        <w:t xml:space="preserve">       </w:t>
      </w:r>
    </w:p>
    <w:p w:rsidR="00000000" w:rsidRDefault="0022401B">
      <w:pPr>
        <w:widowControl/>
        <w:spacing w:line="480" w:lineRule="auto"/>
        <w:ind w:right="480"/>
        <w:jc w:val="center"/>
        <w:rPr>
          <w:rFonts w:ascii="宋体" w:hAnsi="宋体" w:cs="宋体" w:hint="eastAsia"/>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教务处</w:t>
      </w:r>
    </w:p>
    <w:p w:rsidR="00000000" w:rsidRDefault="0022401B">
      <w:pPr>
        <w:widowControl/>
        <w:spacing w:line="480" w:lineRule="auto"/>
        <w:jc w:val="right"/>
        <w:rPr>
          <w:rFonts w:ascii="宋体" w:hAnsi="宋体" w:cs="宋体"/>
          <w:kern w:val="0"/>
          <w:sz w:val="24"/>
          <w:szCs w:val="24"/>
        </w:rPr>
      </w:pPr>
      <w:r>
        <w:rPr>
          <w:rFonts w:ascii="宋体" w:hAnsi="宋体" w:cs="宋体"/>
          <w:kern w:val="0"/>
          <w:sz w:val="24"/>
          <w:szCs w:val="24"/>
        </w:rPr>
        <w:t>20</w:t>
      </w:r>
      <w:r>
        <w:rPr>
          <w:rFonts w:ascii="宋体" w:hAnsi="宋体" w:cs="宋体" w:hint="eastAsia"/>
          <w:kern w:val="0"/>
          <w:sz w:val="24"/>
          <w:szCs w:val="24"/>
        </w:rPr>
        <w:t>20</w:t>
      </w:r>
      <w:r>
        <w:rPr>
          <w:rFonts w:ascii="宋体" w:hAnsi="宋体" w:cs="宋体"/>
          <w:kern w:val="0"/>
          <w:sz w:val="24"/>
          <w:szCs w:val="24"/>
        </w:rPr>
        <w:t>年</w:t>
      </w:r>
      <w:r>
        <w:rPr>
          <w:rFonts w:ascii="宋体" w:hAnsi="宋体" w:cs="宋体" w:hint="eastAsia"/>
          <w:kern w:val="0"/>
          <w:sz w:val="24"/>
          <w:szCs w:val="24"/>
        </w:rPr>
        <w:t>6</w:t>
      </w:r>
      <w:r>
        <w:rPr>
          <w:rFonts w:ascii="宋体" w:hAnsi="宋体" w:cs="宋体"/>
          <w:kern w:val="0"/>
          <w:sz w:val="24"/>
          <w:szCs w:val="24"/>
        </w:rPr>
        <w:t>月</w:t>
      </w:r>
      <w:r>
        <w:rPr>
          <w:rFonts w:ascii="宋体" w:hAnsi="宋体" w:cs="宋体" w:hint="eastAsia"/>
          <w:kern w:val="0"/>
          <w:sz w:val="24"/>
          <w:szCs w:val="24"/>
        </w:rPr>
        <w:t>2</w:t>
      </w:r>
      <w:r>
        <w:rPr>
          <w:rFonts w:ascii="宋体" w:hAnsi="宋体" w:cs="宋体"/>
          <w:kern w:val="0"/>
          <w:sz w:val="24"/>
          <w:szCs w:val="24"/>
        </w:rPr>
        <w:t>日</w:t>
      </w:r>
    </w:p>
    <w:p w:rsidR="0022401B" w:rsidRDefault="0022401B"/>
    <w:sectPr w:rsidR="0022401B">
      <w:headerReference w:type="default" r:id="rId7"/>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01B" w:rsidRDefault="0022401B">
      <w:r>
        <w:separator/>
      </w:r>
    </w:p>
  </w:endnote>
  <w:endnote w:type="continuationSeparator" w:id="1">
    <w:p w:rsidR="0022401B" w:rsidRDefault="002240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_GB2312">
    <w:panose1 w:val="02010609060101010101"/>
    <w:charset w:val="86"/>
    <w:family w:val="roman"/>
    <w:pitch w:val="default"/>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01B" w:rsidRDefault="0022401B">
      <w:r>
        <w:separator/>
      </w:r>
    </w:p>
  </w:footnote>
  <w:footnote w:type="continuationSeparator" w:id="1">
    <w:p w:rsidR="0022401B" w:rsidRDefault="002240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2401B">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3B32"/>
    <w:rsid w:val="00014007"/>
    <w:rsid w:val="00031A29"/>
    <w:rsid w:val="00037B25"/>
    <w:rsid w:val="000555D7"/>
    <w:rsid w:val="000603E8"/>
    <w:rsid w:val="000773A7"/>
    <w:rsid w:val="00090505"/>
    <w:rsid w:val="000A1254"/>
    <w:rsid w:val="000B21B7"/>
    <w:rsid w:val="000C755C"/>
    <w:rsid w:val="000E61B7"/>
    <w:rsid w:val="000F1CC2"/>
    <w:rsid w:val="0011182E"/>
    <w:rsid w:val="001137F5"/>
    <w:rsid w:val="00155179"/>
    <w:rsid w:val="0018493B"/>
    <w:rsid w:val="00184F49"/>
    <w:rsid w:val="001D5E3B"/>
    <w:rsid w:val="00204065"/>
    <w:rsid w:val="00207FA8"/>
    <w:rsid w:val="00221701"/>
    <w:rsid w:val="0022401B"/>
    <w:rsid w:val="002951EF"/>
    <w:rsid w:val="002B2F92"/>
    <w:rsid w:val="002C2F53"/>
    <w:rsid w:val="002C34ED"/>
    <w:rsid w:val="002F0964"/>
    <w:rsid w:val="003468F5"/>
    <w:rsid w:val="00373B32"/>
    <w:rsid w:val="003D0330"/>
    <w:rsid w:val="003E21B7"/>
    <w:rsid w:val="00423554"/>
    <w:rsid w:val="00431E25"/>
    <w:rsid w:val="00440952"/>
    <w:rsid w:val="00440E75"/>
    <w:rsid w:val="004821AD"/>
    <w:rsid w:val="004845CD"/>
    <w:rsid w:val="004A0B28"/>
    <w:rsid w:val="00552374"/>
    <w:rsid w:val="005631EF"/>
    <w:rsid w:val="005E3279"/>
    <w:rsid w:val="00635F1E"/>
    <w:rsid w:val="00676193"/>
    <w:rsid w:val="006A1F42"/>
    <w:rsid w:val="006C4EDD"/>
    <w:rsid w:val="006F5D03"/>
    <w:rsid w:val="007B1848"/>
    <w:rsid w:val="007D44A7"/>
    <w:rsid w:val="00812D03"/>
    <w:rsid w:val="00842126"/>
    <w:rsid w:val="00861B90"/>
    <w:rsid w:val="008D1539"/>
    <w:rsid w:val="008D4AE2"/>
    <w:rsid w:val="00906966"/>
    <w:rsid w:val="009341EB"/>
    <w:rsid w:val="009524CC"/>
    <w:rsid w:val="009A43B3"/>
    <w:rsid w:val="009A7892"/>
    <w:rsid w:val="009B63D0"/>
    <w:rsid w:val="009D583B"/>
    <w:rsid w:val="00A120A3"/>
    <w:rsid w:val="00A12C09"/>
    <w:rsid w:val="00A6379C"/>
    <w:rsid w:val="00A77FD6"/>
    <w:rsid w:val="00A80C55"/>
    <w:rsid w:val="00A81BDA"/>
    <w:rsid w:val="00A95154"/>
    <w:rsid w:val="00AB7D39"/>
    <w:rsid w:val="00AD7A69"/>
    <w:rsid w:val="00B03938"/>
    <w:rsid w:val="00B64F3F"/>
    <w:rsid w:val="00B75D26"/>
    <w:rsid w:val="00B85231"/>
    <w:rsid w:val="00BA14CC"/>
    <w:rsid w:val="00BE76F1"/>
    <w:rsid w:val="00C05141"/>
    <w:rsid w:val="00C1691A"/>
    <w:rsid w:val="00C400F1"/>
    <w:rsid w:val="00C55A10"/>
    <w:rsid w:val="00C87609"/>
    <w:rsid w:val="00CA2EDA"/>
    <w:rsid w:val="00CB309E"/>
    <w:rsid w:val="00D10B7D"/>
    <w:rsid w:val="00D324B4"/>
    <w:rsid w:val="00DB494B"/>
    <w:rsid w:val="00E023E7"/>
    <w:rsid w:val="00E248EE"/>
    <w:rsid w:val="00E67F68"/>
    <w:rsid w:val="00EC1115"/>
    <w:rsid w:val="00EC31E1"/>
    <w:rsid w:val="00EE466C"/>
    <w:rsid w:val="00F0569D"/>
    <w:rsid w:val="00F42384"/>
    <w:rsid w:val="00F56D60"/>
    <w:rsid w:val="00F65697"/>
    <w:rsid w:val="00F77FC4"/>
    <w:rsid w:val="00F94704"/>
    <w:rsid w:val="00F96343"/>
    <w:rsid w:val="0F417B54"/>
    <w:rsid w:val="1F143AA7"/>
    <w:rsid w:val="288371B0"/>
    <w:rsid w:val="33340565"/>
    <w:rsid w:val="3A393649"/>
    <w:rsid w:val="4521499C"/>
    <w:rsid w:val="6F3B30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61">
    <w:name w:val="font61"/>
    <w:basedOn w:val="a0"/>
    <w:rPr>
      <w:rFonts w:ascii="宋体" w:eastAsia="宋体" w:hAnsi="宋体" w:cs="宋体" w:hint="eastAsia"/>
      <w:i w:val="0"/>
      <w:color w:val="000000"/>
      <w:sz w:val="18"/>
      <w:szCs w:val="18"/>
      <w:u w:val="none"/>
    </w:rPr>
  </w:style>
  <w:style w:type="character" w:customStyle="1" w:styleId="font111">
    <w:name w:val="font111"/>
    <w:basedOn w:val="a0"/>
    <w:rPr>
      <w:rFonts w:ascii="宋体" w:eastAsia="宋体" w:hAnsi="宋体" w:cs="宋体" w:hint="eastAsia"/>
      <w:i w:val="0"/>
      <w:color w:val="000000"/>
      <w:sz w:val="18"/>
      <w:szCs w:val="18"/>
      <w:u w:val="none"/>
    </w:rPr>
  </w:style>
  <w:style w:type="character" w:customStyle="1" w:styleId="font51">
    <w:name w:val="font51"/>
    <w:basedOn w:val="a0"/>
    <w:rPr>
      <w:rFonts w:ascii="宋体" w:eastAsia="宋体" w:hAnsi="宋体" w:cs="宋体" w:hint="eastAsia"/>
      <w:i w:val="0"/>
      <w:color w:val="000000"/>
      <w:sz w:val="18"/>
      <w:szCs w:val="18"/>
      <w:u w:val="none"/>
    </w:rPr>
  </w:style>
  <w:style w:type="character" w:customStyle="1" w:styleId="font101">
    <w:name w:val="font101"/>
    <w:basedOn w:val="a0"/>
    <w:rPr>
      <w:rFonts w:ascii="Times New Roman" w:hAnsi="Times New Roman" w:cs="Times New Roman" w:hint="default"/>
      <w:i w:val="0"/>
      <w:color w:val="000000"/>
      <w:sz w:val="18"/>
      <w:szCs w:val="18"/>
      <w:u w:val="none"/>
    </w:rPr>
  </w:style>
  <w:style w:type="character" w:customStyle="1" w:styleId="font91">
    <w:name w:val="font91"/>
    <w:basedOn w:val="a0"/>
    <w:rPr>
      <w:rFonts w:ascii="宋体" w:eastAsia="宋体" w:hAnsi="宋体" w:cs="宋体" w:hint="eastAsia"/>
      <w:i w:val="0"/>
      <w:color w:val="000000"/>
      <w:sz w:val="18"/>
      <w:szCs w:val="18"/>
      <w:u w:val="none"/>
    </w:rPr>
  </w:style>
  <w:style w:type="character" w:customStyle="1" w:styleId="font12">
    <w:name w:val="font12"/>
    <w:basedOn w:val="a0"/>
    <w:rPr>
      <w:rFonts w:ascii="Times New Roman" w:hAnsi="Times New Roman" w:cs="Times New Roman" w:hint="default"/>
      <w:i w:val="0"/>
      <w:color w:val="000000"/>
      <w:sz w:val="18"/>
      <w:szCs w:val="18"/>
      <w:u w:val="none"/>
    </w:rPr>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1275</Words>
  <Characters>7269</Characters>
  <Application>Microsoft Office Word</Application>
  <DocSecurity>0</DocSecurity>
  <Lines>60</Lines>
  <Paragraphs>17</Paragraphs>
  <ScaleCrop>false</ScaleCrop>
  <Company/>
  <LinksUpToDate>false</LinksUpToDate>
  <CharactersWithSpaces>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zhuoyue</dc:creator>
  <cp:lastModifiedBy>张元仕</cp:lastModifiedBy>
  <cp:revision>2</cp:revision>
  <cp:lastPrinted>2019-02-26T03:26:00Z</cp:lastPrinted>
  <dcterms:created xsi:type="dcterms:W3CDTF">2020-06-02T06:34:00Z</dcterms:created>
  <dcterms:modified xsi:type="dcterms:W3CDTF">2020-06-02T06:34:00Z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